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176B" w14:textId="0D50292A" w:rsidR="00FD05FE" w:rsidRPr="003315DA" w:rsidRDefault="00FD05FE" w:rsidP="00F60588">
      <w:pPr>
        <w:spacing w:line="276" w:lineRule="auto"/>
        <w:jc w:val="right"/>
        <w:rPr>
          <w:rFonts w:ascii="Arial" w:hAnsi="Arial" w:cs="Arial"/>
          <w:b/>
        </w:rPr>
      </w:pPr>
      <w:r w:rsidRPr="003315DA">
        <w:rPr>
          <w:rFonts w:ascii="Arial" w:hAnsi="Arial" w:cs="Arial"/>
          <w:noProof/>
        </w:rPr>
        <w:t xml:space="preserve">     </w:t>
      </w:r>
    </w:p>
    <w:p w14:paraId="483F4DAB" w14:textId="77777777" w:rsidR="00FD05FE" w:rsidRPr="00263EA2" w:rsidRDefault="002D6836" w:rsidP="00F60588">
      <w:pPr>
        <w:spacing w:line="276" w:lineRule="auto"/>
        <w:rPr>
          <w:rFonts w:ascii="Arial" w:hAnsi="Arial" w:cs="Arial"/>
          <w:b/>
        </w:rPr>
      </w:pPr>
      <w:r w:rsidRPr="00263EA2">
        <w:rPr>
          <w:rFonts w:ascii="Arial" w:hAnsi="Arial" w:cs="Arial"/>
          <w:b/>
        </w:rPr>
        <w:t>Pressemitteilung</w:t>
      </w:r>
    </w:p>
    <w:p w14:paraId="196B797C" w14:textId="77777777" w:rsidR="002D6836" w:rsidRPr="003315DA" w:rsidRDefault="002D6836" w:rsidP="00F60588">
      <w:pPr>
        <w:spacing w:line="276" w:lineRule="auto"/>
        <w:rPr>
          <w:rFonts w:ascii="Arial" w:hAnsi="Arial" w:cs="Arial"/>
          <w:b/>
          <w:sz w:val="32"/>
          <w:szCs w:val="32"/>
        </w:rPr>
      </w:pPr>
    </w:p>
    <w:p w14:paraId="4B205B58" w14:textId="2D2DF1B4" w:rsidR="003702E2" w:rsidRPr="003315DA" w:rsidRDefault="0047591F" w:rsidP="00F60588">
      <w:pPr>
        <w:spacing w:line="276" w:lineRule="auto"/>
        <w:rPr>
          <w:rFonts w:ascii="Arial" w:hAnsi="Arial" w:cs="Arial"/>
          <w:b/>
          <w:sz w:val="32"/>
          <w:szCs w:val="28"/>
        </w:rPr>
      </w:pPr>
      <w:r>
        <w:rPr>
          <w:rFonts w:ascii="Arial" w:hAnsi="Arial" w:cs="Arial"/>
          <w:b/>
          <w:sz w:val="32"/>
          <w:szCs w:val="28"/>
        </w:rPr>
        <w:t>PISA-Marktbericht:</w:t>
      </w:r>
      <w:r w:rsidR="00DE2FF7">
        <w:rPr>
          <w:rFonts w:ascii="Arial" w:hAnsi="Arial" w:cs="Arial"/>
          <w:b/>
          <w:sz w:val="32"/>
          <w:szCs w:val="28"/>
        </w:rPr>
        <w:t xml:space="preserve"> Moderate Mietentwicklung auf dem Leipziger Wohnungsmarkt setzt sich fort</w:t>
      </w:r>
    </w:p>
    <w:p w14:paraId="335D1BE2" w14:textId="77777777" w:rsidR="00E96958" w:rsidRPr="003315DA" w:rsidRDefault="00E96958" w:rsidP="00F60588">
      <w:pPr>
        <w:spacing w:line="276" w:lineRule="auto"/>
        <w:rPr>
          <w:rFonts w:ascii="Arial" w:hAnsi="Arial" w:cs="Arial"/>
          <w:b/>
          <w:sz w:val="32"/>
          <w:szCs w:val="28"/>
        </w:rPr>
      </w:pPr>
    </w:p>
    <w:p w14:paraId="16036992" w14:textId="532723C4" w:rsidR="007A2E7D" w:rsidRPr="003315DA" w:rsidRDefault="00E7438B" w:rsidP="00F60588">
      <w:pPr>
        <w:pStyle w:val="Listenabsatz"/>
        <w:numPr>
          <w:ilvl w:val="0"/>
          <w:numId w:val="9"/>
        </w:numPr>
        <w:spacing w:after="240"/>
        <w:ind w:left="851"/>
        <w:rPr>
          <w:rFonts w:ascii="Arial" w:hAnsi="Arial" w:cs="Arial"/>
          <w:b/>
        </w:rPr>
      </w:pPr>
      <w:r w:rsidRPr="003315DA">
        <w:rPr>
          <w:rFonts w:ascii="Arial" w:hAnsi="Arial" w:cs="Arial"/>
          <w:b/>
        </w:rPr>
        <w:t xml:space="preserve">Mittlere Angebotsmieten </w:t>
      </w:r>
      <w:r w:rsidR="001861B7" w:rsidRPr="003315DA">
        <w:rPr>
          <w:rFonts w:ascii="Arial" w:hAnsi="Arial" w:cs="Arial"/>
          <w:b/>
        </w:rPr>
        <w:t>klettern</w:t>
      </w:r>
      <w:r w:rsidRPr="003315DA">
        <w:rPr>
          <w:rFonts w:ascii="Arial" w:hAnsi="Arial" w:cs="Arial"/>
          <w:b/>
        </w:rPr>
        <w:t xml:space="preserve"> stadtweit auf </w:t>
      </w:r>
      <w:r w:rsidR="00AB5185" w:rsidRPr="003315DA">
        <w:rPr>
          <w:rFonts w:ascii="Arial" w:hAnsi="Arial" w:cs="Arial"/>
          <w:b/>
        </w:rPr>
        <w:t xml:space="preserve">9,44 Euro/m² </w:t>
      </w:r>
      <w:r w:rsidR="00011399" w:rsidRPr="003315DA">
        <w:rPr>
          <w:rFonts w:ascii="Arial" w:hAnsi="Arial" w:cs="Arial"/>
          <w:b/>
        </w:rPr>
        <w:t>(</w:t>
      </w:r>
      <w:r w:rsidR="00430B4B" w:rsidRPr="003315DA">
        <w:rPr>
          <w:rFonts w:ascii="Arial" w:hAnsi="Arial" w:cs="Arial"/>
          <w:b/>
        </w:rPr>
        <w:t>Erstbezug</w:t>
      </w:r>
      <w:r w:rsidR="00011399" w:rsidRPr="003315DA">
        <w:rPr>
          <w:rFonts w:ascii="Arial" w:hAnsi="Arial" w:cs="Arial"/>
          <w:b/>
        </w:rPr>
        <w:t>)</w:t>
      </w:r>
      <w:r w:rsidR="00430B4B" w:rsidRPr="003315DA">
        <w:rPr>
          <w:rFonts w:ascii="Arial" w:hAnsi="Arial" w:cs="Arial"/>
          <w:b/>
        </w:rPr>
        <w:t xml:space="preserve"> und </w:t>
      </w:r>
      <w:r w:rsidR="00B67F97" w:rsidRPr="003315DA">
        <w:rPr>
          <w:rFonts w:ascii="Arial" w:hAnsi="Arial" w:cs="Arial"/>
          <w:b/>
        </w:rPr>
        <w:t xml:space="preserve">7,69 Euro/m² </w:t>
      </w:r>
      <w:r w:rsidR="00011399" w:rsidRPr="003315DA">
        <w:rPr>
          <w:rFonts w:ascii="Arial" w:hAnsi="Arial" w:cs="Arial"/>
          <w:b/>
        </w:rPr>
        <w:t>(</w:t>
      </w:r>
      <w:r w:rsidR="00B67F97" w:rsidRPr="003315DA">
        <w:rPr>
          <w:rFonts w:ascii="Arial" w:hAnsi="Arial" w:cs="Arial"/>
          <w:b/>
        </w:rPr>
        <w:t>Bestand</w:t>
      </w:r>
      <w:r w:rsidR="00011399" w:rsidRPr="003315DA">
        <w:rPr>
          <w:rFonts w:ascii="Arial" w:hAnsi="Arial" w:cs="Arial"/>
          <w:b/>
        </w:rPr>
        <w:t>)</w:t>
      </w:r>
      <w:r w:rsidR="00AB5185" w:rsidRPr="003315DA">
        <w:rPr>
          <w:rFonts w:ascii="Arial" w:hAnsi="Arial" w:cs="Arial"/>
          <w:b/>
        </w:rPr>
        <w:t xml:space="preserve"> </w:t>
      </w:r>
    </w:p>
    <w:p w14:paraId="403647F5" w14:textId="7F81BC18" w:rsidR="00E63905" w:rsidRPr="003315DA" w:rsidRDefault="00184E24" w:rsidP="00F60588">
      <w:pPr>
        <w:pStyle w:val="Listenabsatz"/>
        <w:numPr>
          <w:ilvl w:val="0"/>
          <w:numId w:val="9"/>
        </w:numPr>
        <w:spacing w:after="240"/>
        <w:ind w:left="851"/>
        <w:rPr>
          <w:rFonts w:ascii="Arial" w:hAnsi="Arial" w:cs="Arial"/>
          <w:b/>
        </w:rPr>
      </w:pPr>
      <w:r w:rsidRPr="003315DA">
        <w:rPr>
          <w:rFonts w:ascii="Arial" w:hAnsi="Arial" w:cs="Arial"/>
          <w:b/>
        </w:rPr>
        <w:t>Erstbezug</w:t>
      </w:r>
      <w:r w:rsidR="00B94503" w:rsidRPr="003315DA">
        <w:rPr>
          <w:rFonts w:ascii="Arial" w:hAnsi="Arial" w:cs="Arial"/>
          <w:b/>
        </w:rPr>
        <w:t>smieten</w:t>
      </w:r>
      <w:r w:rsidRPr="003315DA">
        <w:rPr>
          <w:rFonts w:ascii="Arial" w:hAnsi="Arial" w:cs="Arial"/>
          <w:b/>
        </w:rPr>
        <w:t>:</w:t>
      </w:r>
      <w:r w:rsidR="009D4E4B" w:rsidRPr="003315DA">
        <w:rPr>
          <w:rFonts w:ascii="Arial" w:hAnsi="Arial" w:cs="Arial"/>
          <w:b/>
        </w:rPr>
        <w:t xml:space="preserve"> </w:t>
      </w:r>
      <w:r w:rsidR="002E1794" w:rsidRPr="003315DA">
        <w:rPr>
          <w:rFonts w:ascii="Arial" w:hAnsi="Arial" w:cs="Arial"/>
          <w:b/>
        </w:rPr>
        <w:t xml:space="preserve">3 von 10 Stadtbezirke </w:t>
      </w:r>
      <w:r w:rsidR="00AC7C6F" w:rsidRPr="003315DA">
        <w:rPr>
          <w:rFonts w:ascii="Arial" w:hAnsi="Arial" w:cs="Arial"/>
          <w:b/>
        </w:rPr>
        <w:t>über 10</w:t>
      </w:r>
      <w:r w:rsidR="00E666FA">
        <w:rPr>
          <w:rFonts w:ascii="Arial" w:hAnsi="Arial" w:cs="Arial"/>
          <w:b/>
        </w:rPr>
        <w:t>,00</w:t>
      </w:r>
      <w:r w:rsidR="00AC7C6F" w:rsidRPr="003315DA">
        <w:rPr>
          <w:rFonts w:ascii="Arial" w:hAnsi="Arial" w:cs="Arial"/>
          <w:b/>
        </w:rPr>
        <w:t xml:space="preserve"> Euro/m² </w:t>
      </w:r>
      <w:r w:rsidR="007A3F11" w:rsidRPr="003315DA">
        <w:rPr>
          <w:rFonts w:ascii="Arial" w:hAnsi="Arial" w:cs="Arial"/>
          <w:b/>
        </w:rPr>
        <w:t xml:space="preserve">im Median </w:t>
      </w:r>
    </w:p>
    <w:p w14:paraId="286CE4AD" w14:textId="76DD0252" w:rsidR="00184E24" w:rsidRPr="003315DA" w:rsidRDefault="00184E24" w:rsidP="00F60588">
      <w:pPr>
        <w:pStyle w:val="Listenabsatz"/>
        <w:numPr>
          <w:ilvl w:val="0"/>
          <w:numId w:val="9"/>
        </w:numPr>
        <w:spacing w:after="240"/>
        <w:ind w:left="851"/>
        <w:rPr>
          <w:rFonts w:ascii="Arial" w:hAnsi="Arial" w:cs="Arial"/>
          <w:b/>
        </w:rPr>
      </w:pPr>
      <w:r w:rsidRPr="003315DA">
        <w:rPr>
          <w:rFonts w:ascii="Arial" w:hAnsi="Arial" w:cs="Arial"/>
          <w:b/>
        </w:rPr>
        <w:t>Bestand</w:t>
      </w:r>
      <w:r w:rsidR="00B94503" w:rsidRPr="003315DA">
        <w:rPr>
          <w:rFonts w:ascii="Arial" w:hAnsi="Arial" w:cs="Arial"/>
          <w:b/>
        </w:rPr>
        <w:t>smieten</w:t>
      </w:r>
      <w:r w:rsidRPr="003315DA">
        <w:rPr>
          <w:rFonts w:ascii="Arial" w:hAnsi="Arial" w:cs="Arial"/>
          <w:b/>
        </w:rPr>
        <w:t xml:space="preserve">: </w:t>
      </w:r>
      <w:r w:rsidR="0047631A" w:rsidRPr="003315DA">
        <w:rPr>
          <w:rFonts w:ascii="Arial" w:hAnsi="Arial" w:cs="Arial"/>
          <w:b/>
        </w:rPr>
        <w:t xml:space="preserve">15 von 63 </w:t>
      </w:r>
      <w:r w:rsidR="007A3F11" w:rsidRPr="003315DA">
        <w:rPr>
          <w:rFonts w:ascii="Arial" w:hAnsi="Arial" w:cs="Arial"/>
          <w:b/>
        </w:rPr>
        <w:t>Ortsteile liegen im Median unter 7,00 Euro/m²</w:t>
      </w:r>
    </w:p>
    <w:p w14:paraId="038EF81E" w14:textId="55CEF5BA" w:rsidR="00680154" w:rsidRPr="003315DA" w:rsidRDefault="007E5105" w:rsidP="00680154">
      <w:pPr>
        <w:pStyle w:val="Listenabsatz"/>
        <w:numPr>
          <w:ilvl w:val="0"/>
          <w:numId w:val="9"/>
        </w:numPr>
        <w:spacing w:after="240"/>
        <w:ind w:left="851"/>
        <w:rPr>
          <w:rFonts w:ascii="Arial" w:hAnsi="Arial" w:cs="Arial"/>
          <w:b/>
        </w:rPr>
      </w:pPr>
      <w:r w:rsidRPr="003315DA">
        <w:rPr>
          <w:rFonts w:ascii="Arial" w:hAnsi="Arial" w:cs="Arial"/>
          <w:b/>
        </w:rPr>
        <w:t xml:space="preserve">Mittlere </w:t>
      </w:r>
      <w:r w:rsidR="00680154" w:rsidRPr="003315DA">
        <w:rPr>
          <w:rFonts w:ascii="Arial" w:hAnsi="Arial" w:cs="Arial"/>
          <w:b/>
        </w:rPr>
        <w:t xml:space="preserve">Kaufpreise für </w:t>
      </w:r>
      <w:r w:rsidR="00F263E7" w:rsidRPr="003315DA">
        <w:rPr>
          <w:rFonts w:ascii="Arial" w:hAnsi="Arial" w:cs="Arial"/>
          <w:b/>
        </w:rPr>
        <w:t>neu gebaute</w:t>
      </w:r>
      <w:r w:rsidR="00FB1DAF" w:rsidRPr="003315DA">
        <w:rPr>
          <w:rFonts w:ascii="Arial" w:hAnsi="Arial" w:cs="Arial"/>
          <w:b/>
        </w:rPr>
        <w:t xml:space="preserve"> </w:t>
      </w:r>
      <w:r w:rsidR="00F263E7" w:rsidRPr="003315DA">
        <w:rPr>
          <w:rFonts w:ascii="Arial" w:hAnsi="Arial" w:cs="Arial"/>
          <w:b/>
        </w:rPr>
        <w:t xml:space="preserve">und sanierte </w:t>
      </w:r>
      <w:r w:rsidR="00031306" w:rsidRPr="003315DA">
        <w:rPr>
          <w:rFonts w:ascii="Arial" w:hAnsi="Arial" w:cs="Arial"/>
          <w:b/>
        </w:rPr>
        <w:t xml:space="preserve">Eigentumswohnungen </w:t>
      </w:r>
      <w:r w:rsidR="00EF6DF4" w:rsidRPr="003315DA">
        <w:rPr>
          <w:rFonts w:ascii="Arial" w:hAnsi="Arial" w:cs="Arial"/>
          <w:b/>
        </w:rPr>
        <w:t>erstmalig über 5.000 Euro/m²</w:t>
      </w:r>
    </w:p>
    <w:p w14:paraId="1F3793D9" w14:textId="002BC5D7" w:rsidR="00A0144C" w:rsidRPr="003315DA" w:rsidRDefault="00047550" w:rsidP="00697800">
      <w:pPr>
        <w:spacing w:line="276" w:lineRule="auto"/>
        <w:jc w:val="both"/>
        <w:rPr>
          <w:rFonts w:ascii="Arial" w:hAnsi="Arial" w:cs="Arial"/>
          <w:sz w:val="22"/>
          <w:szCs w:val="22"/>
        </w:rPr>
      </w:pPr>
      <w:r w:rsidRPr="003315DA">
        <w:rPr>
          <w:rFonts w:ascii="Arial" w:hAnsi="Arial" w:cs="Arial"/>
          <w:b/>
          <w:sz w:val="22"/>
          <w:szCs w:val="22"/>
        </w:rPr>
        <w:t>Leipzig</w:t>
      </w:r>
      <w:r w:rsidR="00614478" w:rsidRPr="003315DA">
        <w:rPr>
          <w:rFonts w:ascii="Arial" w:hAnsi="Arial" w:cs="Arial"/>
          <w:b/>
          <w:sz w:val="22"/>
          <w:szCs w:val="22"/>
        </w:rPr>
        <w:t xml:space="preserve">, </w:t>
      </w:r>
      <w:r w:rsidR="005354C8">
        <w:rPr>
          <w:rFonts w:ascii="Arial" w:hAnsi="Arial" w:cs="Arial"/>
          <w:b/>
          <w:sz w:val="22"/>
          <w:szCs w:val="22"/>
        </w:rPr>
        <w:t>01</w:t>
      </w:r>
      <w:r w:rsidR="00614478" w:rsidRPr="003315DA">
        <w:rPr>
          <w:rFonts w:ascii="Arial" w:hAnsi="Arial" w:cs="Arial"/>
          <w:b/>
          <w:sz w:val="22"/>
          <w:szCs w:val="22"/>
        </w:rPr>
        <w:t>.</w:t>
      </w:r>
      <w:r w:rsidR="00FF35A5" w:rsidRPr="003315DA">
        <w:rPr>
          <w:rFonts w:ascii="Arial" w:hAnsi="Arial" w:cs="Arial"/>
          <w:b/>
          <w:sz w:val="22"/>
          <w:szCs w:val="22"/>
        </w:rPr>
        <w:t xml:space="preserve"> Dezember </w:t>
      </w:r>
      <w:r w:rsidR="00614478" w:rsidRPr="003315DA">
        <w:rPr>
          <w:rFonts w:ascii="Arial" w:hAnsi="Arial" w:cs="Arial"/>
          <w:b/>
          <w:sz w:val="22"/>
          <w:szCs w:val="22"/>
        </w:rPr>
        <w:t>2022</w:t>
      </w:r>
      <w:r w:rsidRPr="003315DA">
        <w:rPr>
          <w:rFonts w:ascii="Arial" w:hAnsi="Arial" w:cs="Arial"/>
          <w:b/>
          <w:sz w:val="22"/>
          <w:szCs w:val="22"/>
        </w:rPr>
        <w:t>.</w:t>
      </w:r>
      <w:r w:rsidR="00933DD7" w:rsidRPr="003315DA">
        <w:rPr>
          <w:rFonts w:ascii="Arial" w:hAnsi="Arial" w:cs="Arial"/>
          <w:sz w:val="22"/>
          <w:szCs w:val="22"/>
        </w:rPr>
        <w:t xml:space="preserve"> </w:t>
      </w:r>
      <w:r w:rsidR="00622A10" w:rsidRPr="003315DA">
        <w:rPr>
          <w:rFonts w:ascii="Arial" w:hAnsi="Arial" w:cs="Arial"/>
          <w:sz w:val="22"/>
          <w:szCs w:val="22"/>
        </w:rPr>
        <w:t>Der Leipziger Wohnimmobilienmarkt ist 2021 trotz der Einschränkungen durch die Corona-Pandemie weiter auf Wachstumskurs geblieben. Laut dem neuen PISA-Marktbericht haben sich die Angebotsmieten bei Erstbezugswohnungen nach Neubau und Sanierung im Median um 3,7 Prozent auf 9,44 Euro/m² erhöht. Im Bestand betrug der Zuwachs 2,5 Prozent auf 7,69 Euro/m². Für Wohneigentum weist der Report, den PISA IMMOBILIEN</w:t>
      </w:r>
      <w:r w:rsidR="00622A10">
        <w:rPr>
          <w:rFonts w:ascii="Arial" w:hAnsi="Arial" w:cs="Arial"/>
          <w:sz w:val="22"/>
          <w:szCs w:val="22"/>
        </w:rPr>
        <w:t xml:space="preserve"> </w:t>
      </w:r>
      <w:r w:rsidR="00622A10" w:rsidRPr="003315DA">
        <w:rPr>
          <w:rFonts w:ascii="Arial" w:hAnsi="Arial" w:cs="Arial"/>
          <w:sz w:val="22"/>
          <w:szCs w:val="22"/>
        </w:rPr>
        <w:t>nunmehr zum siebten Mal vorlegt, ebenfalls weiterhin steigende Preise auf. Signifikant ist, dass die Mittelwerte für neu gebaute und für sanierte Eigentumswohnungen mit 5.317 Euro/m² (+9,1 Prozent) beziehungsweise 5.450 Euro/m² (+11,5 Prozent) jeweils zum ersten Mal über der Grenze von 5.000 Euro/m² lagen.</w:t>
      </w:r>
    </w:p>
    <w:p w14:paraId="1F072D72" w14:textId="77777777" w:rsidR="00F02C87" w:rsidRPr="003315DA" w:rsidRDefault="00F02C87" w:rsidP="00697800">
      <w:pPr>
        <w:spacing w:line="276" w:lineRule="auto"/>
        <w:jc w:val="both"/>
        <w:rPr>
          <w:rFonts w:ascii="Arial" w:hAnsi="Arial" w:cs="Arial"/>
          <w:sz w:val="22"/>
          <w:szCs w:val="22"/>
        </w:rPr>
      </w:pPr>
    </w:p>
    <w:p w14:paraId="210F9C84" w14:textId="317E65E7" w:rsidR="00F02C87" w:rsidRPr="003315DA" w:rsidRDefault="002E65F1" w:rsidP="00697800">
      <w:pPr>
        <w:spacing w:line="276" w:lineRule="auto"/>
        <w:jc w:val="both"/>
        <w:rPr>
          <w:rFonts w:ascii="Arial" w:hAnsi="Arial" w:cs="Arial"/>
          <w:b/>
          <w:bCs/>
          <w:sz w:val="22"/>
          <w:szCs w:val="22"/>
        </w:rPr>
      </w:pPr>
      <w:r w:rsidRPr="003315DA">
        <w:rPr>
          <w:rFonts w:ascii="Arial" w:hAnsi="Arial" w:cs="Arial"/>
          <w:b/>
          <w:bCs/>
          <w:sz w:val="22"/>
          <w:szCs w:val="22"/>
        </w:rPr>
        <w:t>Wohnraumbedarf</w:t>
      </w:r>
      <w:r w:rsidR="003C680A" w:rsidRPr="003315DA">
        <w:rPr>
          <w:rFonts w:ascii="Arial" w:hAnsi="Arial" w:cs="Arial"/>
          <w:b/>
          <w:bCs/>
          <w:sz w:val="22"/>
          <w:szCs w:val="22"/>
        </w:rPr>
        <w:t xml:space="preserve"> und Kostenanstieg </w:t>
      </w:r>
      <w:r w:rsidR="004A1E95" w:rsidRPr="003315DA">
        <w:rPr>
          <w:rFonts w:ascii="Arial" w:hAnsi="Arial" w:cs="Arial"/>
          <w:b/>
          <w:bCs/>
          <w:sz w:val="22"/>
          <w:szCs w:val="22"/>
        </w:rPr>
        <w:t>befeuern</w:t>
      </w:r>
      <w:r w:rsidRPr="003315DA">
        <w:rPr>
          <w:rFonts w:ascii="Arial" w:hAnsi="Arial" w:cs="Arial"/>
          <w:b/>
          <w:bCs/>
          <w:sz w:val="22"/>
          <w:szCs w:val="22"/>
        </w:rPr>
        <w:t xml:space="preserve"> </w:t>
      </w:r>
      <w:r w:rsidR="00C33CEF" w:rsidRPr="003315DA">
        <w:rPr>
          <w:rFonts w:ascii="Arial" w:hAnsi="Arial" w:cs="Arial"/>
          <w:b/>
          <w:bCs/>
          <w:sz w:val="22"/>
          <w:szCs w:val="22"/>
        </w:rPr>
        <w:t>Preis</w:t>
      </w:r>
      <w:r w:rsidR="00515CDD" w:rsidRPr="003315DA">
        <w:rPr>
          <w:rFonts w:ascii="Arial" w:hAnsi="Arial" w:cs="Arial"/>
          <w:b/>
          <w:bCs/>
          <w:sz w:val="22"/>
          <w:szCs w:val="22"/>
        </w:rPr>
        <w:t>wachstum</w:t>
      </w:r>
    </w:p>
    <w:p w14:paraId="30EE769E" w14:textId="77777777" w:rsidR="00D729BC" w:rsidRPr="003315DA" w:rsidRDefault="00D729BC" w:rsidP="00D729BC">
      <w:pPr>
        <w:spacing w:line="276" w:lineRule="auto"/>
        <w:jc w:val="both"/>
        <w:rPr>
          <w:rFonts w:ascii="Arial" w:hAnsi="Arial" w:cs="Arial"/>
          <w:sz w:val="22"/>
          <w:szCs w:val="22"/>
        </w:rPr>
      </w:pPr>
      <w:r w:rsidRPr="003315DA">
        <w:rPr>
          <w:rFonts w:ascii="Arial" w:hAnsi="Arial" w:cs="Arial"/>
          <w:sz w:val="22"/>
          <w:szCs w:val="22"/>
        </w:rPr>
        <w:t>„Das Wohnungssegment hat 2021 eindrucksvoll seine Resilienz unter Beweis gestellt</w:t>
      </w:r>
      <w:r>
        <w:rPr>
          <w:rFonts w:ascii="Arial" w:hAnsi="Arial" w:cs="Arial"/>
          <w:sz w:val="22"/>
          <w:szCs w:val="22"/>
        </w:rPr>
        <w:t xml:space="preserve">“, sagt </w:t>
      </w:r>
      <w:r w:rsidRPr="003315DA">
        <w:rPr>
          <w:rFonts w:ascii="Arial" w:hAnsi="Arial" w:cs="Arial"/>
          <w:sz w:val="22"/>
          <w:szCs w:val="22"/>
        </w:rPr>
        <w:t>PISA</w:t>
      </w:r>
      <w:r>
        <w:rPr>
          <w:rFonts w:ascii="Arial" w:hAnsi="Arial" w:cs="Arial"/>
          <w:sz w:val="22"/>
          <w:szCs w:val="22"/>
        </w:rPr>
        <w:t xml:space="preserve">-Geschäftsführer </w:t>
      </w:r>
      <w:r w:rsidRPr="003315DA">
        <w:rPr>
          <w:rFonts w:ascii="Arial" w:hAnsi="Arial" w:cs="Arial"/>
          <w:sz w:val="22"/>
          <w:szCs w:val="22"/>
        </w:rPr>
        <w:t>Timo Pinder</w:t>
      </w:r>
      <w:r>
        <w:rPr>
          <w:rFonts w:ascii="Arial" w:hAnsi="Arial" w:cs="Arial"/>
          <w:sz w:val="22"/>
          <w:szCs w:val="22"/>
        </w:rPr>
        <w:t>. Er sieht</w:t>
      </w:r>
      <w:r w:rsidRPr="003315DA">
        <w:rPr>
          <w:rFonts w:ascii="Arial" w:hAnsi="Arial" w:cs="Arial"/>
          <w:sz w:val="22"/>
          <w:szCs w:val="22"/>
        </w:rPr>
        <w:t xml:space="preserve"> </w:t>
      </w:r>
      <w:r>
        <w:rPr>
          <w:rFonts w:ascii="Arial" w:hAnsi="Arial" w:cs="Arial"/>
          <w:sz w:val="22"/>
          <w:szCs w:val="22"/>
        </w:rPr>
        <w:t>den</w:t>
      </w:r>
      <w:r w:rsidRPr="003315DA">
        <w:rPr>
          <w:rFonts w:ascii="Arial" w:hAnsi="Arial" w:cs="Arial"/>
          <w:sz w:val="22"/>
          <w:szCs w:val="22"/>
        </w:rPr>
        <w:t xml:space="preserve"> ungebrochene</w:t>
      </w:r>
      <w:r>
        <w:rPr>
          <w:rFonts w:ascii="Arial" w:hAnsi="Arial" w:cs="Arial"/>
          <w:sz w:val="22"/>
          <w:szCs w:val="22"/>
        </w:rPr>
        <w:t>n</w:t>
      </w:r>
      <w:r w:rsidRPr="003315DA">
        <w:rPr>
          <w:rFonts w:ascii="Arial" w:hAnsi="Arial" w:cs="Arial"/>
          <w:sz w:val="22"/>
          <w:szCs w:val="22"/>
        </w:rPr>
        <w:t xml:space="preserve"> Zuzug – nicht zuletzt </w:t>
      </w:r>
      <w:r>
        <w:rPr>
          <w:rFonts w:ascii="Arial" w:hAnsi="Arial" w:cs="Arial"/>
          <w:sz w:val="22"/>
          <w:szCs w:val="22"/>
        </w:rPr>
        <w:t>aufgrund</w:t>
      </w:r>
      <w:r w:rsidRPr="003315DA">
        <w:rPr>
          <w:rFonts w:ascii="Arial" w:hAnsi="Arial" w:cs="Arial"/>
          <w:sz w:val="22"/>
          <w:szCs w:val="22"/>
        </w:rPr>
        <w:t xml:space="preserve"> neuer Firmenansiedlungen – </w:t>
      </w:r>
      <w:r>
        <w:rPr>
          <w:rFonts w:ascii="Arial" w:hAnsi="Arial" w:cs="Arial"/>
          <w:sz w:val="22"/>
          <w:szCs w:val="22"/>
        </w:rPr>
        <w:t>als eine wesentliche Ursache für die</w:t>
      </w:r>
      <w:r w:rsidRPr="003315DA">
        <w:rPr>
          <w:rFonts w:ascii="Arial" w:hAnsi="Arial" w:cs="Arial"/>
          <w:sz w:val="22"/>
          <w:szCs w:val="22"/>
        </w:rPr>
        <w:t xml:space="preserve"> kontinuierliche </w:t>
      </w:r>
      <w:r>
        <w:rPr>
          <w:rFonts w:ascii="Arial" w:hAnsi="Arial" w:cs="Arial"/>
          <w:sz w:val="22"/>
          <w:szCs w:val="22"/>
        </w:rPr>
        <w:t>Preisz</w:t>
      </w:r>
      <w:r w:rsidRPr="003315DA">
        <w:rPr>
          <w:rFonts w:ascii="Arial" w:hAnsi="Arial" w:cs="Arial"/>
          <w:sz w:val="22"/>
          <w:szCs w:val="22"/>
        </w:rPr>
        <w:t xml:space="preserve">unahme bei Mieten und </w:t>
      </w:r>
      <w:r>
        <w:rPr>
          <w:rFonts w:ascii="Arial" w:hAnsi="Arial" w:cs="Arial"/>
          <w:sz w:val="22"/>
          <w:szCs w:val="22"/>
        </w:rPr>
        <w:t>Verkäufen.</w:t>
      </w:r>
      <w:r w:rsidRPr="0014525C">
        <w:rPr>
          <w:rFonts w:ascii="Arial" w:hAnsi="Arial" w:cs="Arial"/>
          <w:sz w:val="22"/>
          <w:szCs w:val="22"/>
        </w:rPr>
        <w:t xml:space="preserve"> </w:t>
      </w:r>
      <w:r w:rsidRPr="003315DA">
        <w:rPr>
          <w:rFonts w:ascii="Arial" w:hAnsi="Arial" w:cs="Arial"/>
          <w:sz w:val="22"/>
          <w:szCs w:val="22"/>
        </w:rPr>
        <w:t>Leipzig war 2021 mit einem Einwohnerplus von rund 4.400 Menschen der Wachstumsleuchtturm in Sachsen und weit darüber hinaus. Experten erwarten, dass sich die Messestadt bis 2035 auf 650.000 Menschen vergrößern wird.</w:t>
      </w:r>
      <w:r>
        <w:rPr>
          <w:rFonts w:ascii="Arial" w:hAnsi="Arial" w:cs="Arial"/>
          <w:sz w:val="22"/>
          <w:szCs w:val="22"/>
        </w:rPr>
        <w:t xml:space="preserve"> „Das hält die Wohnraumnachfrage hoch“, so Timo Pinder, der darüber hinaus die </w:t>
      </w:r>
      <w:r w:rsidRPr="003315DA">
        <w:rPr>
          <w:rFonts w:ascii="Arial" w:hAnsi="Arial" w:cs="Arial"/>
          <w:sz w:val="22"/>
          <w:szCs w:val="22"/>
        </w:rPr>
        <w:t>anziehenden Bau- und Investitionskosten</w:t>
      </w:r>
      <w:r>
        <w:rPr>
          <w:rFonts w:ascii="Arial" w:hAnsi="Arial" w:cs="Arial"/>
          <w:sz w:val="22"/>
          <w:szCs w:val="22"/>
        </w:rPr>
        <w:t xml:space="preserve"> hervorhebt. „Hiermit sind ausdrücklich nicht nur die Kosten</w:t>
      </w:r>
      <w:r w:rsidRPr="003315DA">
        <w:rPr>
          <w:rFonts w:ascii="Arial" w:hAnsi="Arial" w:cs="Arial"/>
          <w:sz w:val="22"/>
          <w:szCs w:val="22"/>
        </w:rPr>
        <w:t xml:space="preserve"> bei Bauland</w:t>
      </w:r>
      <w:r>
        <w:rPr>
          <w:rFonts w:ascii="Arial" w:hAnsi="Arial" w:cs="Arial"/>
          <w:sz w:val="22"/>
          <w:szCs w:val="22"/>
        </w:rPr>
        <w:t xml:space="preserve"> und </w:t>
      </w:r>
      <w:r w:rsidRPr="003315DA">
        <w:rPr>
          <w:rFonts w:ascii="Arial" w:hAnsi="Arial" w:cs="Arial"/>
          <w:sz w:val="22"/>
          <w:szCs w:val="22"/>
        </w:rPr>
        <w:t xml:space="preserve">Baustoffen </w:t>
      </w:r>
      <w:r>
        <w:rPr>
          <w:rFonts w:ascii="Arial" w:hAnsi="Arial" w:cs="Arial"/>
          <w:sz w:val="22"/>
          <w:szCs w:val="22"/>
        </w:rPr>
        <w:t xml:space="preserve">gemeint, sondern auch diejenigen, die aus </w:t>
      </w:r>
      <w:r w:rsidRPr="003315DA">
        <w:rPr>
          <w:rFonts w:ascii="Arial" w:hAnsi="Arial" w:cs="Arial"/>
          <w:sz w:val="22"/>
          <w:szCs w:val="22"/>
        </w:rPr>
        <w:t>baurechtliche</w:t>
      </w:r>
      <w:r>
        <w:rPr>
          <w:rFonts w:ascii="Arial" w:hAnsi="Arial" w:cs="Arial"/>
          <w:sz w:val="22"/>
          <w:szCs w:val="22"/>
        </w:rPr>
        <w:t>n</w:t>
      </w:r>
      <w:r w:rsidRPr="003315DA">
        <w:rPr>
          <w:rFonts w:ascii="Arial" w:hAnsi="Arial" w:cs="Arial"/>
          <w:sz w:val="22"/>
          <w:szCs w:val="22"/>
        </w:rPr>
        <w:t xml:space="preserve"> Vorgaben und kommunale</w:t>
      </w:r>
      <w:r>
        <w:rPr>
          <w:rFonts w:ascii="Arial" w:hAnsi="Arial" w:cs="Arial"/>
          <w:sz w:val="22"/>
          <w:szCs w:val="22"/>
        </w:rPr>
        <w:t>n</w:t>
      </w:r>
      <w:r w:rsidRPr="003315DA">
        <w:rPr>
          <w:rFonts w:ascii="Arial" w:hAnsi="Arial" w:cs="Arial"/>
          <w:sz w:val="22"/>
          <w:szCs w:val="22"/>
        </w:rPr>
        <w:t xml:space="preserve"> Auflagen</w:t>
      </w:r>
      <w:r>
        <w:rPr>
          <w:rFonts w:ascii="Arial" w:hAnsi="Arial" w:cs="Arial"/>
          <w:sz w:val="22"/>
          <w:szCs w:val="22"/>
        </w:rPr>
        <w:t xml:space="preserve"> resultieren.“</w:t>
      </w:r>
    </w:p>
    <w:p w14:paraId="61D9BDDE" w14:textId="77777777" w:rsidR="001268F6" w:rsidRPr="003315DA" w:rsidRDefault="001268F6" w:rsidP="00697800">
      <w:pPr>
        <w:spacing w:line="276" w:lineRule="auto"/>
        <w:jc w:val="both"/>
        <w:rPr>
          <w:rFonts w:ascii="Arial" w:hAnsi="Arial" w:cs="Arial"/>
          <w:sz w:val="22"/>
          <w:szCs w:val="22"/>
        </w:rPr>
      </w:pPr>
    </w:p>
    <w:p w14:paraId="682C300A" w14:textId="40801E20" w:rsidR="00234D1F" w:rsidRPr="003315DA" w:rsidRDefault="006007A4" w:rsidP="00697800">
      <w:pPr>
        <w:spacing w:line="276" w:lineRule="auto"/>
        <w:jc w:val="both"/>
        <w:rPr>
          <w:rFonts w:ascii="Arial" w:hAnsi="Arial" w:cs="Arial"/>
          <w:b/>
          <w:bCs/>
          <w:sz w:val="22"/>
          <w:szCs w:val="22"/>
        </w:rPr>
      </w:pPr>
      <w:r w:rsidRPr="003315DA">
        <w:rPr>
          <w:rFonts w:ascii="Arial" w:hAnsi="Arial" w:cs="Arial"/>
          <w:b/>
          <w:bCs/>
          <w:sz w:val="22"/>
          <w:szCs w:val="22"/>
        </w:rPr>
        <w:t xml:space="preserve">Preisdetails </w:t>
      </w:r>
      <w:r w:rsidR="003D41F8" w:rsidRPr="003315DA">
        <w:rPr>
          <w:rFonts w:ascii="Arial" w:hAnsi="Arial" w:cs="Arial"/>
          <w:b/>
          <w:bCs/>
          <w:sz w:val="22"/>
          <w:szCs w:val="22"/>
        </w:rPr>
        <w:t>nach Stadtbezirken und Ortsteilen</w:t>
      </w:r>
    </w:p>
    <w:p w14:paraId="367A20A2" w14:textId="77777777" w:rsidR="00710318" w:rsidRDefault="00710318" w:rsidP="00710318">
      <w:pPr>
        <w:spacing w:line="276" w:lineRule="auto"/>
        <w:jc w:val="both"/>
        <w:rPr>
          <w:rFonts w:ascii="Arial" w:hAnsi="Arial" w:cs="Arial"/>
          <w:sz w:val="22"/>
          <w:szCs w:val="22"/>
        </w:rPr>
      </w:pPr>
      <w:r w:rsidRPr="003315DA">
        <w:rPr>
          <w:rFonts w:ascii="Arial" w:hAnsi="Arial" w:cs="Arial"/>
          <w:sz w:val="22"/>
          <w:szCs w:val="22"/>
        </w:rPr>
        <w:t>Die Daten des PISA-Marktberichtes zeigen</w:t>
      </w:r>
      <w:r>
        <w:rPr>
          <w:rFonts w:ascii="Arial" w:hAnsi="Arial" w:cs="Arial"/>
          <w:sz w:val="22"/>
          <w:szCs w:val="22"/>
        </w:rPr>
        <w:t>, dass d</w:t>
      </w:r>
      <w:r w:rsidRPr="003315DA">
        <w:rPr>
          <w:rFonts w:ascii="Arial" w:hAnsi="Arial" w:cs="Arial"/>
          <w:sz w:val="22"/>
          <w:szCs w:val="22"/>
        </w:rPr>
        <w:t xml:space="preserve">ie höchsten Angebotsmieten </w:t>
      </w:r>
      <w:r>
        <w:rPr>
          <w:rFonts w:ascii="Arial" w:hAnsi="Arial" w:cs="Arial"/>
          <w:sz w:val="22"/>
          <w:szCs w:val="22"/>
        </w:rPr>
        <w:t xml:space="preserve">2021 </w:t>
      </w:r>
      <w:r w:rsidRPr="003315DA">
        <w:rPr>
          <w:rFonts w:ascii="Arial" w:hAnsi="Arial" w:cs="Arial"/>
          <w:sz w:val="22"/>
          <w:szCs w:val="22"/>
        </w:rPr>
        <w:t>im Erstbezug im Stadtbezirk Südost, in dem sich unter anderem der Ortsteil Reudnitz-Thonberg befindet, mit 11,76 Euro/m² im Median aufgerufen</w:t>
      </w:r>
      <w:r>
        <w:rPr>
          <w:rFonts w:ascii="Arial" w:hAnsi="Arial" w:cs="Arial"/>
          <w:sz w:val="22"/>
          <w:szCs w:val="22"/>
        </w:rPr>
        <w:t xml:space="preserve"> </w:t>
      </w:r>
      <w:r w:rsidRPr="003315DA">
        <w:rPr>
          <w:rFonts w:ascii="Arial" w:hAnsi="Arial" w:cs="Arial"/>
          <w:sz w:val="22"/>
          <w:szCs w:val="22"/>
        </w:rPr>
        <w:t xml:space="preserve">wurden, dicht gefolgt von </w:t>
      </w:r>
      <w:r>
        <w:rPr>
          <w:rFonts w:ascii="Arial" w:hAnsi="Arial" w:cs="Arial"/>
          <w:sz w:val="22"/>
          <w:szCs w:val="22"/>
        </w:rPr>
        <w:t xml:space="preserve">den Stadtbezirken </w:t>
      </w:r>
      <w:r w:rsidRPr="003315DA">
        <w:rPr>
          <w:rFonts w:ascii="Arial" w:hAnsi="Arial" w:cs="Arial"/>
          <w:sz w:val="22"/>
          <w:szCs w:val="22"/>
        </w:rPr>
        <w:t xml:space="preserve">Mitte (11,22 Euro/m²) und Süd (10,99 Euro/m²). In sechs weiteren der insgesamt zehn Leipziger Stadtbezirke rangierten die mittleren Erstbezugsangebotsmieten zwischen 8,00 und 10,00 Euro/m². Nur West lag mit 7,11 Euro/m² noch darunter. „Gerade im Erstbezug kann es infolge </w:t>
      </w:r>
      <w:r w:rsidRPr="003315DA">
        <w:rPr>
          <w:rFonts w:ascii="Arial" w:hAnsi="Arial" w:cs="Arial"/>
          <w:sz w:val="22"/>
          <w:szCs w:val="22"/>
        </w:rPr>
        <w:lastRenderedPageBreak/>
        <w:t xml:space="preserve">der Realisierung einzelner größerer Projekte </w:t>
      </w:r>
      <w:r>
        <w:rPr>
          <w:rFonts w:ascii="Arial" w:hAnsi="Arial" w:cs="Arial"/>
          <w:sz w:val="22"/>
          <w:szCs w:val="22"/>
        </w:rPr>
        <w:t xml:space="preserve">rasch </w:t>
      </w:r>
      <w:r w:rsidRPr="003315DA">
        <w:rPr>
          <w:rFonts w:ascii="Arial" w:hAnsi="Arial" w:cs="Arial"/>
          <w:sz w:val="22"/>
          <w:szCs w:val="22"/>
        </w:rPr>
        <w:t>zu Verschiebungen in der Rangfolge kommen“, gibt PISA</w:t>
      </w:r>
      <w:r>
        <w:rPr>
          <w:rFonts w:ascii="Arial" w:hAnsi="Arial" w:cs="Arial"/>
          <w:sz w:val="22"/>
          <w:szCs w:val="22"/>
        </w:rPr>
        <w:t xml:space="preserve">-Geschäftsführer </w:t>
      </w:r>
      <w:r w:rsidRPr="003315DA">
        <w:rPr>
          <w:rFonts w:ascii="Arial" w:hAnsi="Arial" w:cs="Arial"/>
          <w:sz w:val="22"/>
          <w:szCs w:val="22"/>
        </w:rPr>
        <w:t xml:space="preserve">Timo Pinder zu bedenken. </w:t>
      </w:r>
    </w:p>
    <w:p w14:paraId="4CBB86A1" w14:textId="77777777" w:rsidR="00D17985" w:rsidRPr="003315DA" w:rsidRDefault="00D17985" w:rsidP="00C04D9F">
      <w:pPr>
        <w:spacing w:line="276" w:lineRule="auto"/>
        <w:jc w:val="both"/>
        <w:rPr>
          <w:rFonts w:ascii="Arial" w:hAnsi="Arial" w:cs="Arial"/>
          <w:sz w:val="22"/>
          <w:szCs w:val="22"/>
        </w:rPr>
      </w:pPr>
    </w:p>
    <w:p w14:paraId="5D878562" w14:textId="77777777" w:rsidR="00060AA5" w:rsidRDefault="00060AA5" w:rsidP="00060AA5">
      <w:pPr>
        <w:spacing w:line="276" w:lineRule="auto"/>
        <w:jc w:val="both"/>
        <w:rPr>
          <w:rFonts w:ascii="Arial" w:hAnsi="Arial" w:cs="Arial"/>
          <w:sz w:val="22"/>
          <w:szCs w:val="22"/>
        </w:rPr>
      </w:pPr>
      <w:r w:rsidRPr="003315DA">
        <w:rPr>
          <w:rFonts w:ascii="Arial" w:hAnsi="Arial" w:cs="Arial"/>
          <w:sz w:val="22"/>
          <w:szCs w:val="22"/>
        </w:rPr>
        <w:t>Im Bestand mussten Wohnungssuchende nach wie vor im Stadtbezirk Mitte mit den höchsten mittleren Angebotsmieten rechnen (9,40 Euro/m²). Als zweitteuerster Standort erwies sich der Stadtbezirk Süd mit 8,50 Euro/m². Am günstigsten waren Bestandswohnungen in West (6,20 Euro/m²) und Nordost (6,99 Euro/m²). Unter den 63 Leipziger Ortsteilen gab es noch 15, in denen Bestandswohnungen weniger als 7,00 Euro/m² kosteten, darunter die von Plattenbau-</w:t>
      </w:r>
      <w:r>
        <w:rPr>
          <w:rFonts w:ascii="Arial" w:hAnsi="Arial" w:cs="Arial"/>
          <w:sz w:val="22"/>
          <w:szCs w:val="22"/>
        </w:rPr>
        <w:t>Siedlungen</w:t>
      </w:r>
      <w:r w:rsidRPr="003315DA">
        <w:rPr>
          <w:rFonts w:ascii="Arial" w:hAnsi="Arial" w:cs="Arial"/>
          <w:sz w:val="22"/>
          <w:szCs w:val="22"/>
        </w:rPr>
        <w:t xml:space="preserve"> dominierten Viertel Grünau-Mitte und Paunsdorf, aber auch Holzhausen, Mockau-Süd und Gohlis-Nord. </w:t>
      </w:r>
    </w:p>
    <w:p w14:paraId="2146FF3F" w14:textId="77777777" w:rsidR="00D17985" w:rsidRPr="003315DA" w:rsidRDefault="00D17985" w:rsidP="00C04D9F">
      <w:pPr>
        <w:spacing w:line="276" w:lineRule="auto"/>
        <w:jc w:val="both"/>
        <w:rPr>
          <w:rFonts w:ascii="Arial" w:hAnsi="Arial" w:cs="Arial"/>
          <w:sz w:val="22"/>
          <w:szCs w:val="22"/>
        </w:rPr>
      </w:pPr>
    </w:p>
    <w:p w14:paraId="04055EAD" w14:textId="77777777" w:rsidR="008C39FE" w:rsidRDefault="008C39FE" w:rsidP="008C39FE">
      <w:pPr>
        <w:spacing w:line="276" w:lineRule="auto"/>
        <w:jc w:val="both"/>
        <w:rPr>
          <w:rFonts w:ascii="Arial" w:hAnsi="Arial" w:cs="Arial"/>
          <w:sz w:val="22"/>
          <w:szCs w:val="22"/>
        </w:rPr>
      </w:pPr>
      <w:r w:rsidRPr="003315DA">
        <w:rPr>
          <w:rFonts w:ascii="Arial" w:hAnsi="Arial" w:cs="Arial"/>
          <w:sz w:val="22"/>
          <w:szCs w:val="22"/>
        </w:rPr>
        <w:t xml:space="preserve">Bei Eigentumswohnungen wurden erwartungsgemäß im Stadtbezirk Mitte die höchsten </w:t>
      </w:r>
      <w:r>
        <w:rPr>
          <w:rFonts w:ascii="Arial" w:hAnsi="Arial" w:cs="Arial"/>
          <w:sz w:val="22"/>
          <w:szCs w:val="22"/>
        </w:rPr>
        <w:t>Verkaufsp</w:t>
      </w:r>
      <w:r w:rsidRPr="003315DA">
        <w:rPr>
          <w:rFonts w:ascii="Arial" w:hAnsi="Arial" w:cs="Arial"/>
          <w:sz w:val="22"/>
          <w:szCs w:val="22"/>
        </w:rPr>
        <w:t>reise erzielt. Im dazugehörigen Ortsteil Zentrum-Nordwest, dem Waldstraßenviertel, waren es zeitweise über 8.600 Euro/m². Bezirksweit lag der Mittelwert bei 6.200 Euro/m² (Erstverkauf Neubau) respektive 7.585 Euro/m² (Erstverkauf sanierter Altbau). Preise von durchschnittlich mehr als 5.000 Euro/m² – sowohl für neu gebaute als auch für sanierte Eigentumswohnungen – wurden ebenso in den Stadtbezirken Süd, Südwest</w:t>
      </w:r>
      <w:r>
        <w:rPr>
          <w:rFonts w:ascii="Arial" w:hAnsi="Arial" w:cs="Arial"/>
          <w:sz w:val="22"/>
          <w:szCs w:val="22"/>
        </w:rPr>
        <w:t xml:space="preserve"> und </w:t>
      </w:r>
      <w:r w:rsidRPr="003315DA">
        <w:rPr>
          <w:rFonts w:ascii="Arial" w:hAnsi="Arial" w:cs="Arial"/>
          <w:sz w:val="22"/>
          <w:szCs w:val="22"/>
        </w:rPr>
        <w:t>Nord gezahlt.</w:t>
      </w:r>
    </w:p>
    <w:p w14:paraId="0CC32FCE" w14:textId="77777777" w:rsidR="00D17985" w:rsidRPr="003315DA" w:rsidRDefault="00D17985" w:rsidP="00D9423A">
      <w:pPr>
        <w:spacing w:line="276" w:lineRule="auto"/>
        <w:jc w:val="both"/>
        <w:rPr>
          <w:rFonts w:ascii="Arial" w:hAnsi="Arial" w:cs="Arial"/>
          <w:sz w:val="22"/>
          <w:szCs w:val="22"/>
        </w:rPr>
      </w:pPr>
    </w:p>
    <w:p w14:paraId="50E8D15B" w14:textId="7DED4343" w:rsidR="00CA7481" w:rsidRPr="000F52C9" w:rsidRDefault="000F52C9" w:rsidP="00BD2CCE">
      <w:pPr>
        <w:spacing w:line="276" w:lineRule="auto"/>
        <w:jc w:val="both"/>
        <w:rPr>
          <w:rFonts w:ascii="Arial" w:hAnsi="Arial" w:cs="Arial"/>
          <w:b/>
          <w:bCs/>
          <w:sz w:val="22"/>
          <w:szCs w:val="22"/>
        </w:rPr>
      </w:pPr>
      <w:r w:rsidRPr="000F52C9">
        <w:rPr>
          <w:rFonts w:ascii="Arial" w:hAnsi="Arial" w:cs="Arial"/>
          <w:b/>
          <w:bCs/>
          <w:sz w:val="22"/>
          <w:szCs w:val="22"/>
        </w:rPr>
        <w:t xml:space="preserve">Keine Angebotsknappheit auf dem Leipziger Wohnungsmarkt </w:t>
      </w:r>
    </w:p>
    <w:p w14:paraId="55C6C269" w14:textId="77777777" w:rsidR="0094598D" w:rsidRDefault="0094598D" w:rsidP="0094598D">
      <w:pPr>
        <w:spacing w:line="276" w:lineRule="auto"/>
        <w:jc w:val="both"/>
        <w:rPr>
          <w:rFonts w:ascii="Arial" w:hAnsi="Arial" w:cs="Arial"/>
          <w:sz w:val="22"/>
          <w:szCs w:val="22"/>
        </w:rPr>
      </w:pPr>
      <w:r w:rsidRPr="00711D80">
        <w:rPr>
          <w:rFonts w:ascii="Arial" w:hAnsi="Arial" w:cs="Arial"/>
          <w:sz w:val="22"/>
          <w:szCs w:val="22"/>
        </w:rPr>
        <w:t xml:space="preserve">Eine Angebotsknappheit von Wohnungen </w:t>
      </w:r>
      <w:r>
        <w:rPr>
          <w:rFonts w:ascii="Arial" w:hAnsi="Arial" w:cs="Arial"/>
          <w:sz w:val="22"/>
          <w:szCs w:val="22"/>
        </w:rPr>
        <w:t>hat</w:t>
      </w:r>
      <w:r w:rsidRPr="00711D80">
        <w:rPr>
          <w:rFonts w:ascii="Arial" w:hAnsi="Arial" w:cs="Arial"/>
          <w:sz w:val="22"/>
          <w:szCs w:val="22"/>
        </w:rPr>
        <w:t xml:space="preserve"> Prof. Dr. habil. Kerry-U. Brauer, Direktorin der Staatlichen Studienakademie Leipzig in der Berufsakademie Sachsen, nicht</w:t>
      </w:r>
      <w:r>
        <w:rPr>
          <w:rFonts w:ascii="Arial" w:hAnsi="Arial" w:cs="Arial"/>
          <w:sz w:val="22"/>
          <w:szCs w:val="22"/>
        </w:rPr>
        <w:t xml:space="preserve"> ausgemacht</w:t>
      </w:r>
      <w:r w:rsidRPr="00711D80">
        <w:rPr>
          <w:rFonts w:ascii="Arial" w:hAnsi="Arial" w:cs="Arial"/>
          <w:sz w:val="22"/>
          <w:szCs w:val="22"/>
        </w:rPr>
        <w:t>: „Wir haben immer noch leerstehende Wohnungen</w:t>
      </w:r>
      <w:r>
        <w:rPr>
          <w:rFonts w:ascii="Arial" w:hAnsi="Arial" w:cs="Arial"/>
          <w:sz w:val="22"/>
          <w:szCs w:val="22"/>
        </w:rPr>
        <w:t>. U</w:t>
      </w:r>
      <w:r w:rsidRPr="00711D80">
        <w:rPr>
          <w:rFonts w:ascii="Arial" w:hAnsi="Arial" w:cs="Arial"/>
          <w:sz w:val="22"/>
          <w:szCs w:val="22"/>
        </w:rPr>
        <w:t xml:space="preserve">nd wenn man auf die Wohnungsportale geht, ist das Angebot groß.“ Prof. Dr. habil. Kerry-U. Brauer hat den PISA-Marktbericht in Zusammenarbeit mit einem Professorenteam erarbeitet. Sie verweist </w:t>
      </w:r>
      <w:r>
        <w:rPr>
          <w:rFonts w:ascii="Arial" w:hAnsi="Arial" w:cs="Arial"/>
          <w:sz w:val="22"/>
          <w:szCs w:val="22"/>
        </w:rPr>
        <w:t xml:space="preserve">zudem auf </w:t>
      </w:r>
      <w:r w:rsidRPr="00711D80">
        <w:rPr>
          <w:rFonts w:ascii="Arial" w:hAnsi="Arial" w:cs="Arial"/>
          <w:sz w:val="22"/>
          <w:szCs w:val="22"/>
        </w:rPr>
        <w:t>eine Vielzahl von Großwohnprojekten, die in Planung und teilweise schon in Realisierung sind</w:t>
      </w:r>
      <w:r>
        <w:rPr>
          <w:rFonts w:ascii="Arial" w:hAnsi="Arial" w:cs="Arial"/>
          <w:sz w:val="22"/>
          <w:szCs w:val="22"/>
        </w:rPr>
        <w:t xml:space="preserve">, etwa </w:t>
      </w:r>
      <w:r w:rsidRPr="00CA7481">
        <w:rPr>
          <w:rFonts w:ascii="Arial" w:hAnsi="Arial" w:cs="Arial"/>
          <w:sz w:val="22"/>
          <w:szCs w:val="22"/>
        </w:rPr>
        <w:t xml:space="preserve">in der Nähe des Bayrischen Bahnhofes, westlich und östlich vom Hauptbahnhof </w:t>
      </w:r>
      <w:r>
        <w:rPr>
          <w:rFonts w:ascii="Arial" w:hAnsi="Arial" w:cs="Arial"/>
          <w:sz w:val="22"/>
          <w:szCs w:val="22"/>
        </w:rPr>
        <w:t>sowie am</w:t>
      </w:r>
      <w:r w:rsidRPr="00CA7481">
        <w:rPr>
          <w:rFonts w:ascii="Arial" w:hAnsi="Arial" w:cs="Arial"/>
          <w:sz w:val="22"/>
          <w:szCs w:val="22"/>
        </w:rPr>
        <w:t xml:space="preserve"> Eutritzscher Freiladebahnhof</w:t>
      </w:r>
      <w:r>
        <w:rPr>
          <w:rFonts w:ascii="Arial" w:hAnsi="Arial" w:cs="Arial"/>
          <w:sz w:val="22"/>
          <w:szCs w:val="22"/>
        </w:rPr>
        <w:t>. „Problematisch ist also</w:t>
      </w:r>
      <w:r w:rsidRPr="00DC39B8">
        <w:rPr>
          <w:rFonts w:ascii="Arial" w:hAnsi="Arial" w:cs="Arial"/>
          <w:sz w:val="22"/>
          <w:szCs w:val="22"/>
        </w:rPr>
        <w:t xml:space="preserve"> </w:t>
      </w:r>
      <w:r>
        <w:rPr>
          <w:rFonts w:ascii="Arial" w:hAnsi="Arial" w:cs="Arial"/>
          <w:sz w:val="22"/>
          <w:szCs w:val="22"/>
        </w:rPr>
        <w:t xml:space="preserve">nicht die Verfügbarkeit von Wohnungen, sondern vielmehr die Bezahlbarkeit bei den neu errichteten Einheiten“, so </w:t>
      </w:r>
      <w:r w:rsidRPr="00711D80">
        <w:rPr>
          <w:rFonts w:ascii="Arial" w:hAnsi="Arial" w:cs="Arial"/>
          <w:sz w:val="22"/>
          <w:szCs w:val="22"/>
        </w:rPr>
        <w:t>Prof. Dr. habil. Kerry-U. Brauer</w:t>
      </w:r>
      <w:r>
        <w:rPr>
          <w:rFonts w:ascii="Arial" w:hAnsi="Arial" w:cs="Arial"/>
          <w:sz w:val="22"/>
          <w:szCs w:val="22"/>
        </w:rPr>
        <w:t xml:space="preserve">. </w:t>
      </w:r>
      <w:r w:rsidRPr="00C37BCA">
        <w:rPr>
          <w:rFonts w:ascii="Arial" w:hAnsi="Arial" w:cs="Arial"/>
          <w:sz w:val="22"/>
          <w:szCs w:val="22"/>
        </w:rPr>
        <w:t xml:space="preserve">Die Mieten, die notwendig sind, </w:t>
      </w:r>
      <w:r>
        <w:rPr>
          <w:rFonts w:ascii="Arial" w:hAnsi="Arial" w:cs="Arial"/>
          <w:sz w:val="22"/>
          <w:szCs w:val="22"/>
        </w:rPr>
        <w:t>damit sich</w:t>
      </w:r>
      <w:r w:rsidRPr="00C37BCA">
        <w:rPr>
          <w:rFonts w:ascii="Arial" w:hAnsi="Arial" w:cs="Arial"/>
          <w:sz w:val="22"/>
          <w:szCs w:val="22"/>
        </w:rPr>
        <w:t xml:space="preserve"> Investitionskosten </w:t>
      </w:r>
      <w:r>
        <w:rPr>
          <w:rFonts w:ascii="Arial" w:hAnsi="Arial" w:cs="Arial"/>
          <w:sz w:val="22"/>
          <w:szCs w:val="22"/>
        </w:rPr>
        <w:t xml:space="preserve">auch in Anbetracht explodierender Bau- und Energiepreise </w:t>
      </w:r>
      <w:r w:rsidRPr="00C37BCA">
        <w:rPr>
          <w:rFonts w:ascii="Arial" w:hAnsi="Arial" w:cs="Arial"/>
          <w:sz w:val="22"/>
          <w:szCs w:val="22"/>
        </w:rPr>
        <w:t xml:space="preserve">amortisieren, </w:t>
      </w:r>
      <w:r>
        <w:rPr>
          <w:rFonts w:ascii="Arial" w:hAnsi="Arial" w:cs="Arial"/>
          <w:sz w:val="22"/>
          <w:szCs w:val="22"/>
        </w:rPr>
        <w:t>seien</w:t>
      </w:r>
      <w:r w:rsidRPr="00C37BCA">
        <w:rPr>
          <w:rFonts w:ascii="Arial" w:hAnsi="Arial" w:cs="Arial"/>
          <w:sz w:val="22"/>
          <w:szCs w:val="22"/>
        </w:rPr>
        <w:t xml:space="preserve"> nur von einem Teil der Bevölkerung </w:t>
      </w:r>
      <w:r>
        <w:rPr>
          <w:rFonts w:ascii="Arial" w:hAnsi="Arial" w:cs="Arial"/>
          <w:sz w:val="22"/>
          <w:szCs w:val="22"/>
        </w:rPr>
        <w:t>stemmbar.</w:t>
      </w:r>
    </w:p>
    <w:p w14:paraId="0B752348" w14:textId="77777777" w:rsidR="005D58AC" w:rsidRDefault="005D58AC" w:rsidP="00697800">
      <w:pPr>
        <w:spacing w:line="276" w:lineRule="auto"/>
        <w:jc w:val="both"/>
        <w:rPr>
          <w:rFonts w:ascii="Arial" w:hAnsi="Arial" w:cs="Arial"/>
          <w:b/>
          <w:sz w:val="22"/>
          <w:szCs w:val="22"/>
        </w:rPr>
      </w:pPr>
    </w:p>
    <w:p w14:paraId="166C4811" w14:textId="77777777" w:rsidR="00094DB3" w:rsidRDefault="0027397A" w:rsidP="00697800">
      <w:pPr>
        <w:spacing w:line="276" w:lineRule="auto"/>
        <w:jc w:val="both"/>
        <w:rPr>
          <w:rFonts w:ascii="Arial" w:hAnsi="Arial" w:cs="Arial"/>
          <w:b/>
          <w:sz w:val="22"/>
          <w:szCs w:val="22"/>
        </w:rPr>
      </w:pPr>
      <w:r>
        <w:rPr>
          <w:rFonts w:ascii="Arial" w:hAnsi="Arial" w:cs="Arial"/>
          <w:b/>
          <w:sz w:val="22"/>
          <w:szCs w:val="22"/>
        </w:rPr>
        <w:t xml:space="preserve">Leipziger Umland: </w:t>
      </w:r>
      <w:r w:rsidR="003E2B7B">
        <w:rPr>
          <w:rFonts w:ascii="Arial" w:hAnsi="Arial" w:cs="Arial"/>
          <w:b/>
          <w:sz w:val="22"/>
          <w:szCs w:val="22"/>
        </w:rPr>
        <w:t xml:space="preserve">Markkleeberg </w:t>
      </w:r>
      <w:r w:rsidR="00D70CEA">
        <w:rPr>
          <w:rFonts w:ascii="Arial" w:hAnsi="Arial" w:cs="Arial"/>
          <w:b/>
          <w:sz w:val="22"/>
          <w:szCs w:val="22"/>
        </w:rPr>
        <w:t>überflügelt die Messestadt</w:t>
      </w:r>
    </w:p>
    <w:p w14:paraId="65EC71E3" w14:textId="77777777" w:rsidR="0058554B" w:rsidRPr="008A1CD8" w:rsidRDefault="0058554B" w:rsidP="0058554B">
      <w:pPr>
        <w:spacing w:line="276" w:lineRule="auto"/>
        <w:jc w:val="both"/>
        <w:rPr>
          <w:rFonts w:ascii="Arial" w:hAnsi="Arial" w:cs="Arial"/>
          <w:b/>
          <w:sz w:val="22"/>
          <w:szCs w:val="22"/>
        </w:rPr>
      </w:pPr>
      <w:r>
        <w:rPr>
          <w:rFonts w:ascii="Arial" w:hAnsi="Arial" w:cs="Arial"/>
          <w:sz w:val="22"/>
          <w:szCs w:val="22"/>
        </w:rPr>
        <w:t>S</w:t>
      </w:r>
      <w:r w:rsidRPr="008A1CD8">
        <w:rPr>
          <w:rFonts w:ascii="Arial" w:hAnsi="Arial" w:cs="Arial"/>
          <w:sz w:val="22"/>
          <w:szCs w:val="22"/>
        </w:rPr>
        <w:t xml:space="preserve">eit Jahren </w:t>
      </w:r>
      <w:r>
        <w:rPr>
          <w:rFonts w:ascii="Arial" w:hAnsi="Arial" w:cs="Arial"/>
          <w:sz w:val="22"/>
          <w:szCs w:val="22"/>
        </w:rPr>
        <w:t xml:space="preserve">strahlt die </w:t>
      </w:r>
      <w:r w:rsidRPr="008A1CD8">
        <w:rPr>
          <w:rFonts w:ascii="Arial" w:hAnsi="Arial" w:cs="Arial"/>
          <w:sz w:val="22"/>
          <w:szCs w:val="22"/>
        </w:rPr>
        <w:t xml:space="preserve">anhaltende positive Bevölkerungsentwicklung von Leipzig auf das unmittelbare Umland aus. </w:t>
      </w:r>
      <w:r>
        <w:rPr>
          <w:rFonts w:ascii="Arial" w:hAnsi="Arial" w:cs="Arial"/>
          <w:sz w:val="22"/>
          <w:szCs w:val="22"/>
        </w:rPr>
        <w:t>Dort hat der</w:t>
      </w:r>
      <w:r w:rsidRPr="008A1CD8">
        <w:rPr>
          <w:rFonts w:ascii="Arial" w:hAnsi="Arial" w:cs="Arial"/>
          <w:sz w:val="22"/>
          <w:szCs w:val="22"/>
        </w:rPr>
        <w:t xml:space="preserve"> Trend der Suburbanisierung </w:t>
      </w:r>
      <w:r>
        <w:rPr>
          <w:rFonts w:ascii="Arial" w:hAnsi="Arial" w:cs="Arial"/>
          <w:sz w:val="22"/>
          <w:szCs w:val="22"/>
        </w:rPr>
        <w:t xml:space="preserve">gleichermaßen </w:t>
      </w:r>
      <w:r w:rsidRPr="008A1CD8">
        <w:rPr>
          <w:rFonts w:ascii="Arial" w:hAnsi="Arial" w:cs="Arial"/>
          <w:sz w:val="22"/>
          <w:szCs w:val="22"/>
        </w:rPr>
        <w:t xml:space="preserve">einen kontinuierlichen Anstieg der Angebotsmieten zur Folge. Die höchste Dynamik </w:t>
      </w:r>
      <w:r>
        <w:rPr>
          <w:rFonts w:ascii="Arial" w:hAnsi="Arial" w:cs="Arial"/>
          <w:sz w:val="22"/>
          <w:szCs w:val="22"/>
        </w:rPr>
        <w:t xml:space="preserve">unter den </w:t>
      </w:r>
      <w:r w:rsidRPr="008A1CD8">
        <w:rPr>
          <w:rFonts w:ascii="Arial" w:hAnsi="Arial" w:cs="Arial"/>
          <w:sz w:val="22"/>
          <w:szCs w:val="22"/>
        </w:rPr>
        <w:t xml:space="preserve">15 </w:t>
      </w:r>
      <w:r>
        <w:rPr>
          <w:rFonts w:ascii="Arial" w:hAnsi="Arial" w:cs="Arial"/>
          <w:sz w:val="22"/>
          <w:szCs w:val="22"/>
        </w:rPr>
        <w:t>untersuchten Umlandkommunen</w:t>
      </w:r>
      <w:r w:rsidRPr="008A1CD8">
        <w:rPr>
          <w:rFonts w:ascii="Arial" w:hAnsi="Arial" w:cs="Arial"/>
          <w:sz w:val="22"/>
          <w:szCs w:val="22"/>
        </w:rPr>
        <w:t xml:space="preserve"> weist Schkeuditz mit einer Steigerung um 35,6 Prozent </w:t>
      </w:r>
      <w:r>
        <w:rPr>
          <w:rFonts w:ascii="Arial" w:hAnsi="Arial" w:cs="Arial"/>
          <w:sz w:val="22"/>
          <w:szCs w:val="22"/>
        </w:rPr>
        <w:t xml:space="preserve">im Bestand </w:t>
      </w:r>
      <w:r w:rsidRPr="008A1CD8">
        <w:rPr>
          <w:rFonts w:ascii="Arial" w:hAnsi="Arial" w:cs="Arial"/>
          <w:sz w:val="22"/>
          <w:szCs w:val="22"/>
        </w:rPr>
        <w:t xml:space="preserve">zwischen 2015 und 2021 auf (Leipzig: 38,3 Prozent). Die niedrigsten Bestandsangebotsmieten wurden 2021 mit 5,53 Euro/m² im Median in Pegau aufgerufen, die höchsten mit 7,97 Euro/m² in Markkleeberg. Die Große Kreisstadt an der Leipziger Südgrenze verzeichnete auch </w:t>
      </w:r>
      <w:r>
        <w:rPr>
          <w:rFonts w:ascii="Arial" w:hAnsi="Arial" w:cs="Arial"/>
          <w:sz w:val="22"/>
          <w:szCs w:val="22"/>
        </w:rPr>
        <w:t xml:space="preserve">die </w:t>
      </w:r>
      <w:r w:rsidRPr="008A1CD8">
        <w:rPr>
          <w:rFonts w:ascii="Arial" w:hAnsi="Arial" w:cs="Arial"/>
          <w:sz w:val="22"/>
          <w:szCs w:val="22"/>
        </w:rPr>
        <w:t xml:space="preserve">höchsten Median-Angebotspreise im Einfamilienhausbereich (4.750 Euro/m²), </w:t>
      </w:r>
      <w:r>
        <w:rPr>
          <w:rFonts w:ascii="Arial" w:hAnsi="Arial" w:cs="Arial"/>
          <w:sz w:val="22"/>
          <w:szCs w:val="22"/>
        </w:rPr>
        <w:t>die deutlich über d</w:t>
      </w:r>
      <w:r w:rsidRPr="008A1CD8">
        <w:rPr>
          <w:rFonts w:ascii="Arial" w:hAnsi="Arial" w:cs="Arial"/>
          <w:sz w:val="22"/>
          <w:szCs w:val="22"/>
        </w:rPr>
        <w:t>em Niveau Leipzigs</w:t>
      </w:r>
      <w:r>
        <w:rPr>
          <w:rFonts w:ascii="Arial" w:hAnsi="Arial" w:cs="Arial"/>
          <w:sz w:val="22"/>
          <w:szCs w:val="22"/>
        </w:rPr>
        <w:t xml:space="preserve"> liegen</w:t>
      </w:r>
      <w:r w:rsidRPr="008A1CD8">
        <w:rPr>
          <w:rFonts w:ascii="Arial" w:hAnsi="Arial" w:cs="Arial"/>
          <w:sz w:val="22"/>
          <w:szCs w:val="22"/>
        </w:rPr>
        <w:t xml:space="preserve"> (3.654 Euro/m²). </w:t>
      </w:r>
    </w:p>
    <w:p w14:paraId="0CB6DBE1" w14:textId="77777777" w:rsidR="0027397A" w:rsidRPr="008A1CD8" w:rsidRDefault="0027397A" w:rsidP="00697800">
      <w:pPr>
        <w:spacing w:line="276" w:lineRule="auto"/>
        <w:jc w:val="both"/>
        <w:rPr>
          <w:rFonts w:ascii="Arial" w:hAnsi="Arial" w:cs="Arial"/>
          <w:b/>
          <w:sz w:val="22"/>
          <w:szCs w:val="22"/>
        </w:rPr>
      </w:pPr>
    </w:p>
    <w:p w14:paraId="5C57552A" w14:textId="627F3675" w:rsidR="00BF10F3" w:rsidRPr="003315DA" w:rsidRDefault="00BF10F3" w:rsidP="00BF10F3">
      <w:pPr>
        <w:spacing w:line="276" w:lineRule="auto"/>
        <w:jc w:val="both"/>
        <w:rPr>
          <w:rFonts w:ascii="Arial" w:hAnsi="Arial" w:cs="Arial"/>
          <w:b/>
          <w:sz w:val="22"/>
          <w:szCs w:val="22"/>
        </w:rPr>
      </w:pPr>
      <w:r w:rsidRPr="003315DA">
        <w:rPr>
          <w:rFonts w:ascii="Arial" w:hAnsi="Arial" w:cs="Arial"/>
          <w:b/>
          <w:sz w:val="22"/>
          <w:szCs w:val="22"/>
        </w:rPr>
        <w:t xml:space="preserve">Detailliertester Wohnungsmarktbericht für Leipzig </w:t>
      </w:r>
    </w:p>
    <w:p w14:paraId="7AD9F73B" w14:textId="44766354" w:rsidR="007E33B1" w:rsidRDefault="00BF10F3" w:rsidP="007E33B1">
      <w:pPr>
        <w:spacing w:line="276" w:lineRule="auto"/>
        <w:jc w:val="both"/>
        <w:rPr>
          <w:rFonts w:ascii="Arial" w:hAnsi="Arial" w:cs="Arial"/>
          <w:sz w:val="22"/>
          <w:szCs w:val="22"/>
        </w:rPr>
      </w:pPr>
      <w:r w:rsidRPr="003315DA">
        <w:rPr>
          <w:rFonts w:ascii="Arial" w:hAnsi="Arial" w:cs="Arial"/>
          <w:sz w:val="22"/>
          <w:szCs w:val="22"/>
        </w:rPr>
        <w:t>PISA IMMOBILIEN legt gemeinsam mit der Berufsakademie Sachsen</w:t>
      </w:r>
      <w:r w:rsidR="001E4F77" w:rsidRPr="003315DA">
        <w:rPr>
          <w:rFonts w:ascii="Arial" w:hAnsi="Arial" w:cs="Arial"/>
          <w:sz w:val="22"/>
          <w:szCs w:val="22"/>
        </w:rPr>
        <w:t xml:space="preserve">, Staatliche Studienakademie </w:t>
      </w:r>
      <w:r w:rsidRPr="003315DA">
        <w:rPr>
          <w:rFonts w:ascii="Arial" w:hAnsi="Arial" w:cs="Arial"/>
          <w:sz w:val="22"/>
          <w:szCs w:val="22"/>
        </w:rPr>
        <w:t xml:space="preserve">Leipzig den detailliertesten Marktbericht für Leipzig im </w:t>
      </w:r>
      <w:r w:rsidR="00BC4152" w:rsidRPr="003315DA">
        <w:rPr>
          <w:rFonts w:ascii="Arial" w:hAnsi="Arial" w:cs="Arial"/>
          <w:sz w:val="22"/>
          <w:szCs w:val="22"/>
        </w:rPr>
        <w:t>siebten</w:t>
      </w:r>
      <w:r w:rsidRPr="003315DA">
        <w:rPr>
          <w:rFonts w:ascii="Arial" w:hAnsi="Arial" w:cs="Arial"/>
          <w:sz w:val="22"/>
          <w:szCs w:val="22"/>
        </w:rPr>
        <w:t xml:space="preserve"> Jahrgang vor. Der </w:t>
      </w:r>
      <w:r w:rsidR="0026798E" w:rsidRPr="003315DA">
        <w:rPr>
          <w:rFonts w:ascii="Arial" w:hAnsi="Arial" w:cs="Arial"/>
          <w:sz w:val="22"/>
          <w:szCs w:val="22"/>
        </w:rPr>
        <w:t xml:space="preserve">Report </w:t>
      </w:r>
      <w:r w:rsidRPr="003315DA">
        <w:rPr>
          <w:rFonts w:ascii="Arial" w:hAnsi="Arial" w:cs="Arial"/>
          <w:sz w:val="22"/>
          <w:szCs w:val="22"/>
        </w:rPr>
        <w:lastRenderedPageBreak/>
        <w:t>gilt als verlässliches Nachschlagewerk für genaue Angebotsmieten aus allen 63</w:t>
      </w:r>
      <w:r w:rsidR="00625A77" w:rsidRPr="003315DA">
        <w:rPr>
          <w:rFonts w:ascii="Arial" w:hAnsi="Arial" w:cs="Arial"/>
          <w:sz w:val="22"/>
          <w:szCs w:val="22"/>
        </w:rPr>
        <w:t> </w:t>
      </w:r>
      <w:r w:rsidRPr="003315DA">
        <w:rPr>
          <w:rFonts w:ascii="Arial" w:hAnsi="Arial" w:cs="Arial"/>
          <w:sz w:val="22"/>
          <w:szCs w:val="22"/>
        </w:rPr>
        <w:t xml:space="preserve">Ortsteilen der Stadt. Er gibt Auskunft über die aktuellen Mietpreise </w:t>
      </w:r>
      <w:r w:rsidR="006503EE" w:rsidRPr="003315DA">
        <w:rPr>
          <w:rFonts w:ascii="Arial" w:hAnsi="Arial" w:cs="Arial"/>
          <w:sz w:val="22"/>
          <w:szCs w:val="22"/>
        </w:rPr>
        <w:t>im Erstbezug und im Bestand</w:t>
      </w:r>
      <w:r w:rsidR="001635E9" w:rsidRPr="003315DA">
        <w:rPr>
          <w:rFonts w:ascii="Arial" w:hAnsi="Arial" w:cs="Arial"/>
          <w:sz w:val="22"/>
          <w:szCs w:val="22"/>
        </w:rPr>
        <w:t xml:space="preserve">, </w:t>
      </w:r>
      <w:r w:rsidRPr="003315DA">
        <w:rPr>
          <w:rFonts w:ascii="Arial" w:hAnsi="Arial" w:cs="Arial"/>
          <w:sz w:val="22"/>
          <w:szCs w:val="22"/>
        </w:rPr>
        <w:t xml:space="preserve">differenziert nach Preisspannen </w:t>
      </w:r>
      <w:r w:rsidR="00E225F6" w:rsidRPr="003315DA">
        <w:rPr>
          <w:rFonts w:ascii="Arial" w:hAnsi="Arial" w:cs="Arial"/>
          <w:sz w:val="22"/>
          <w:szCs w:val="22"/>
        </w:rPr>
        <w:t>sowie</w:t>
      </w:r>
      <w:r w:rsidR="001635E9" w:rsidRPr="003315DA">
        <w:rPr>
          <w:rFonts w:ascii="Arial" w:hAnsi="Arial" w:cs="Arial"/>
          <w:sz w:val="22"/>
          <w:szCs w:val="22"/>
        </w:rPr>
        <w:t xml:space="preserve"> </w:t>
      </w:r>
      <w:r w:rsidRPr="003315DA">
        <w:rPr>
          <w:rFonts w:ascii="Arial" w:hAnsi="Arial" w:cs="Arial"/>
          <w:sz w:val="22"/>
          <w:szCs w:val="22"/>
        </w:rPr>
        <w:t xml:space="preserve">in Grafiken </w:t>
      </w:r>
      <w:r w:rsidR="00E225F6" w:rsidRPr="003315DA">
        <w:rPr>
          <w:rFonts w:ascii="Arial" w:hAnsi="Arial" w:cs="Arial"/>
          <w:sz w:val="22"/>
          <w:szCs w:val="22"/>
        </w:rPr>
        <w:t xml:space="preserve">und Diagrammen </w:t>
      </w:r>
      <w:r w:rsidRPr="003315DA">
        <w:rPr>
          <w:rFonts w:ascii="Arial" w:hAnsi="Arial" w:cs="Arial"/>
          <w:sz w:val="22"/>
          <w:szCs w:val="22"/>
        </w:rPr>
        <w:t xml:space="preserve">visualisiert. Ergänzend werden pro Stadtbezirk Kaufpreise bei Eigentumswohnungen und Mehrfamilienhäusern auf Grundlage der Grundstücksmarktberichte der Stadt Leipzig abgebildet. </w:t>
      </w:r>
    </w:p>
    <w:p w14:paraId="48766F41" w14:textId="77777777" w:rsidR="00F4198F" w:rsidRPr="003315DA" w:rsidRDefault="00F4198F" w:rsidP="007E33B1">
      <w:pPr>
        <w:spacing w:line="276" w:lineRule="auto"/>
        <w:jc w:val="both"/>
        <w:rPr>
          <w:rFonts w:ascii="Arial" w:hAnsi="Arial" w:cs="Arial"/>
          <w:sz w:val="22"/>
          <w:szCs w:val="22"/>
        </w:rPr>
      </w:pPr>
    </w:p>
    <w:p w14:paraId="6C503690" w14:textId="01D31B65" w:rsidR="00525772" w:rsidRDefault="00561E1B" w:rsidP="007E33B1">
      <w:pPr>
        <w:spacing w:line="276" w:lineRule="auto"/>
        <w:jc w:val="both"/>
        <w:rPr>
          <w:rFonts w:ascii="Arial" w:hAnsi="Arial" w:cs="Arial"/>
          <w:sz w:val="22"/>
          <w:szCs w:val="22"/>
        </w:rPr>
      </w:pPr>
      <w:r w:rsidRPr="003315DA">
        <w:rPr>
          <w:rFonts w:ascii="Arial" w:hAnsi="Arial" w:cs="Arial"/>
          <w:sz w:val="22"/>
          <w:szCs w:val="22"/>
        </w:rPr>
        <w:t xml:space="preserve">Die </w:t>
      </w:r>
      <w:r w:rsidR="001022A5" w:rsidRPr="003315DA">
        <w:rPr>
          <w:rFonts w:ascii="Arial" w:hAnsi="Arial" w:cs="Arial"/>
          <w:sz w:val="22"/>
          <w:szCs w:val="22"/>
        </w:rPr>
        <w:t>aktuelle Neuauflage</w:t>
      </w:r>
      <w:r w:rsidR="008D0347" w:rsidRPr="003315DA">
        <w:rPr>
          <w:rFonts w:ascii="Arial" w:hAnsi="Arial" w:cs="Arial"/>
          <w:sz w:val="22"/>
          <w:szCs w:val="22"/>
        </w:rPr>
        <w:t xml:space="preserve"> </w:t>
      </w:r>
      <w:r w:rsidR="005262C2" w:rsidRPr="003315DA">
        <w:rPr>
          <w:rFonts w:ascii="Arial" w:hAnsi="Arial" w:cs="Arial"/>
          <w:sz w:val="22"/>
          <w:szCs w:val="22"/>
        </w:rPr>
        <w:t xml:space="preserve">des PISA-Marktberichtes </w:t>
      </w:r>
      <w:r w:rsidR="00AE2547" w:rsidRPr="003315DA">
        <w:rPr>
          <w:rFonts w:ascii="Arial" w:hAnsi="Arial" w:cs="Arial"/>
          <w:sz w:val="22"/>
          <w:szCs w:val="22"/>
        </w:rPr>
        <w:t xml:space="preserve">basiert erstmalig auf einer Auswertung der </w:t>
      </w:r>
      <w:r w:rsidR="0049590C" w:rsidRPr="003315DA">
        <w:rPr>
          <w:rFonts w:ascii="Arial" w:hAnsi="Arial" w:cs="Arial"/>
          <w:sz w:val="22"/>
          <w:szCs w:val="22"/>
        </w:rPr>
        <w:t>Online</w:t>
      </w:r>
      <w:r w:rsidR="00AE2547" w:rsidRPr="003315DA">
        <w:rPr>
          <w:rFonts w:ascii="Arial" w:hAnsi="Arial" w:cs="Arial"/>
          <w:sz w:val="22"/>
          <w:szCs w:val="22"/>
        </w:rPr>
        <w:t>-Datenbank</w:t>
      </w:r>
      <w:r w:rsidR="0049590C" w:rsidRPr="003315DA">
        <w:rPr>
          <w:rFonts w:ascii="Arial" w:hAnsi="Arial" w:cs="Arial"/>
          <w:sz w:val="22"/>
          <w:szCs w:val="22"/>
        </w:rPr>
        <w:t xml:space="preserve"> GeoMap der Real Estate Pilot AG. </w:t>
      </w:r>
      <w:r w:rsidR="002F51C8" w:rsidRPr="003315DA">
        <w:rPr>
          <w:rFonts w:ascii="Arial" w:hAnsi="Arial" w:cs="Arial"/>
          <w:sz w:val="22"/>
          <w:szCs w:val="22"/>
        </w:rPr>
        <w:t xml:space="preserve">In </w:t>
      </w:r>
      <w:r w:rsidR="003A6121" w:rsidRPr="003315DA">
        <w:rPr>
          <w:rFonts w:ascii="Arial" w:hAnsi="Arial" w:cs="Arial"/>
          <w:sz w:val="22"/>
          <w:szCs w:val="22"/>
        </w:rPr>
        <w:t>diese</w:t>
      </w:r>
      <w:r w:rsidR="002F51C8" w:rsidRPr="003315DA">
        <w:rPr>
          <w:rFonts w:ascii="Arial" w:hAnsi="Arial" w:cs="Arial"/>
          <w:sz w:val="22"/>
          <w:szCs w:val="22"/>
        </w:rPr>
        <w:t xml:space="preserve"> fließen </w:t>
      </w:r>
      <w:r w:rsidR="00C67563" w:rsidRPr="003315DA">
        <w:rPr>
          <w:rFonts w:ascii="Arial" w:hAnsi="Arial" w:cs="Arial"/>
          <w:sz w:val="22"/>
          <w:szCs w:val="22"/>
        </w:rPr>
        <w:t xml:space="preserve">neben </w:t>
      </w:r>
      <w:r w:rsidR="002F51C8" w:rsidRPr="003315DA">
        <w:rPr>
          <w:rFonts w:ascii="Arial" w:hAnsi="Arial" w:cs="Arial"/>
          <w:sz w:val="22"/>
          <w:szCs w:val="22"/>
        </w:rPr>
        <w:t xml:space="preserve">Informationen aus verschiedenen Online-Plattformen </w:t>
      </w:r>
      <w:r w:rsidR="00495289" w:rsidRPr="003315DA">
        <w:rPr>
          <w:rFonts w:ascii="Arial" w:hAnsi="Arial" w:cs="Arial"/>
          <w:sz w:val="22"/>
          <w:szCs w:val="22"/>
        </w:rPr>
        <w:t>auch Daten aus</w:t>
      </w:r>
      <w:r w:rsidR="002F51C8" w:rsidRPr="003315DA">
        <w:rPr>
          <w:rFonts w:ascii="Arial" w:hAnsi="Arial" w:cs="Arial"/>
          <w:sz w:val="22"/>
          <w:szCs w:val="22"/>
        </w:rPr>
        <w:t xml:space="preserve"> Tageszeitungen und andere</w:t>
      </w:r>
      <w:r w:rsidR="00EC4113" w:rsidRPr="003315DA">
        <w:rPr>
          <w:rFonts w:ascii="Arial" w:hAnsi="Arial" w:cs="Arial"/>
          <w:sz w:val="22"/>
          <w:szCs w:val="22"/>
        </w:rPr>
        <w:t xml:space="preserve">n Medien </w:t>
      </w:r>
      <w:r w:rsidR="002F51C8" w:rsidRPr="003315DA">
        <w:rPr>
          <w:rFonts w:ascii="Arial" w:hAnsi="Arial" w:cs="Arial"/>
          <w:sz w:val="22"/>
          <w:szCs w:val="22"/>
        </w:rPr>
        <w:t xml:space="preserve">ein. </w:t>
      </w:r>
      <w:r w:rsidR="003A6121" w:rsidRPr="003315DA">
        <w:rPr>
          <w:rFonts w:ascii="Arial" w:hAnsi="Arial" w:cs="Arial"/>
          <w:sz w:val="22"/>
          <w:szCs w:val="22"/>
        </w:rPr>
        <w:t>Das</w:t>
      </w:r>
      <w:r w:rsidR="002F51C8" w:rsidRPr="003315DA">
        <w:rPr>
          <w:rFonts w:ascii="Arial" w:hAnsi="Arial" w:cs="Arial"/>
          <w:sz w:val="22"/>
          <w:szCs w:val="22"/>
        </w:rPr>
        <w:t xml:space="preserve"> </w:t>
      </w:r>
      <w:r w:rsidR="003A6121" w:rsidRPr="003315DA">
        <w:rPr>
          <w:rFonts w:ascii="Arial" w:hAnsi="Arial" w:cs="Arial"/>
          <w:sz w:val="22"/>
          <w:szCs w:val="22"/>
        </w:rPr>
        <w:t>Ergebnis ist</w:t>
      </w:r>
      <w:r w:rsidR="002F51C8" w:rsidRPr="003315DA">
        <w:rPr>
          <w:rFonts w:ascii="Arial" w:hAnsi="Arial" w:cs="Arial"/>
          <w:sz w:val="22"/>
          <w:szCs w:val="22"/>
        </w:rPr>
        <w:t xml:space="preserve"> eine </w:t>
      </w:r>
      <w:r w:rsidR="00440D16" w:rsidRPr="003315DA">
        <w:rPr>
          <w:rFonts w:ascii="Arial" w:hAnsi="Arial" w:cs="Arial"/>
          <w:sz w:val="22"/>
          <w:szCs w:val="22"/>
        </w:rPr>
        <w:t>verbesserte</w:t>
      </w:r>
      <w:r w:rsidR="002F51C8" w:rsidRPr="003315DA">
        <w:rPr>
          <w:rFonts w:ascii="Arial" w:hAnsi="Arial" w:cs="Arial"/>
          <w:sz w:val="22"/>
          <w:szCs w:val="22"/>
        </w:rPr>
        <w:t xml:space="preserve"> Abbildung des Marktgeschehens</w:t>
      </w:r>
      <w:r w:rsidR="007E33B1" w:rsidRPr="003315DA">
        <w:rPr>
          <w:rFonts w:ascii="Arial" w:hAnsi="Arial" w:cs="Arial"/>
          <w:sz w:val="22"/>
          <w:szCs w:val="22"/>
        </w:rPr>
        <w:t xml:space="preserve">. </w:t>
      </w:r>
    </w:p>
    <w:p w14:paraId="71710409" w14:textId="77777777" w:rsidR="00F4198F" w:rsidRPr="003315DA" w:rsidRDefault="00F4198F" w:rsidP="007E33B1">
      <w:pPr>
        <w:spacing w:line="276" w:lineRule="auto"/>
        <w:jc w:val="both"/>
        <w:rPr>
          <w:rFonts w:ascii="Arial" w:hAnsi="Arial" w:cs="Arial"/>
          <w:sz w:val="22"/>
          <w:szCs w:val="22"/>
        </w:rPr>
      </w:pPr>
    </w:p>
    <w:p w14:paraId="6113D434" w14:textId="77777777" w:rsidR="000C39C3" w:rsidRPr="003315DA" w:rsidRDefault="000C39C3" w:rsidP="000C39C3">
      <w:pPr>
        <w:spacing w:line="276" w:lineRule="auto"/>
        <w:jc w:val="both"/>
        <w:rPr>
          <w:rFonts w:ascii="Arial" w:hAnsi="Arial" w:cs="Arial"/>
          <w:sz w:val="22"/>
          <w:szCs w:val="22"/>
        </w:rPr>
      </w:pPr>
      <w:r w:rsidRPr="003315DA">
        <w:rPr>
          <w:rFonts w:ascii="Arial" w:hAnsi="Arial" w:cs="Arial"/>
          <w:sz w:val="22"/>
          <w:szCs w:val="22"/>
        </w:rPr>
        <w:t xml:space="preserve">Unterstützt wurde der Marktbericht 2022 durch die Agentur IMMOCOM in Leipzig, die </w:t>
      </w:r>
      <w:r w:rsidRPr="003315DA">
        <w:rPr>
          <w:rFonts w:ascii="Arial" w:hAnsi="Arial" w:cs="Arial"/>
          <w:color w:val="000000" w:themeColor="text1"/>
          <w:sz w:val="22"/>
          <w:szCs w:val="22"/>
        </w:rPr>
        <w:t>Real Estate Pilot AG</w:t>
      </w:r>
      <w:r>
        <w:rPr>
          <w:rFonts w:ascii="Arial" w:hAnsi="Arial" w:cs="Arial"/>
          <w:color w:val="000000" w:themeColor="text1"/>
          <w:sz w:val="22"/>
          <w:szCs w:val="22"/>
        </w:rPr>
        <w:t xml:space="preserve">, </w:t>
      </w:r>
      <w:r w:rsidRPr="003315DA">
        <w:rPr>
          <w:rFonts w:ascii="Arial" w:hAnsi="Arial" w:cs="Arial"/>
          <w:color w:val="000000" w:themeColor="text1"/>
          <w:sz w:val="22"/>
          <w:szCs w:val="22"/>
        </w:rPr>
        <w:t>die Leipziger Stadtwerke</w:t>
      </w:r>
      <w:r>
        <w:rPr>
          <w:rFonts w:ascii="Arial" w:hAnsi="Arial" w:cs="Arial"/>
          <w:color w:val="000000" w:themeColor="text1"/>
          <w:sz w:val="22"/>
          <w:szCs w:val="22"/>
        </w:rPr>
        <w:t xml:space="preserve"> sowie die Konsum Leipzig eG</w:t>
      </w:r>
      <w:r w:rsidRPr="003315DA">
        <w:rPr>
          <w:rFonts w:ascii="Arial" w:hAnsi="Arial" w:cs="Arial"/>
          <w:color w:val="000000" w:themeColor="text1"/>
          <w:sz w:val="22"/>
          <w:szCs w:val="22"/>
        </w:rPr>
        <w:t xml:space="preserve">. </w:t>
      </w:r>
    </w:p>
    <w:p w14:paraId="5FE1C32E" w14:textId="77777777" w:rsidR="00785D2E" w:rsidRDefault="00785D2E" w:rsidP="00F60588">
      <w:pPr>
        <w:spacing w:line="276" w:lineRule="auto"/>
        <w:jc w:val="both"/>
        <w:rPr>
          <w:rFonts w:ascii="Arial" w:hAnsi="Arial" w:cs="Arial"/>
          <w:b/>
          <w:sz w:val="22"/>
          <w:szCs w:val="22"/>
        </w:rPr>
      </w:pPr>
    </w:p>
    <w:p w14:paraId="22627A9D" w14:textId="2CB96844" w:rsidR="0013786F" w:rsidRPr="003315DA" w:rsidRDefault="0013786F" w:rsidP="00F60588">
      <w:pPr>
        <w:spacing w:line="276" w:lineRule="auto"/>
        <w:jc w:val="both"/>
        <w:rPr>
          <w:rFonts w:ascii="Arial" w:hAnsi="Arial" w:cs="Arial"/>
          <w:b/>
          <w:sz w:val="22"/>
          <w:szCs w:val="22"/>
        </w:rPr>
      </w:pPr>
      <w:r w:rsidRPr="003315DA">
        <w:rPr>
          <w:rFonts w:ascii="Arial" w:hAnsi="Arial" w:cs="Arial"/>
          <w:b/>
          <w:sz w:val="22"/>
          <w:szCs w:val="22"/>
        </w:rPr>
        <w:t>Kostenloser Download</w:t>
      </w:r>
    </w:p>
    <w:p w14:paraId="37068FCF" w14:textId="6469A89C" w:rsidR="00320925" w:rsidRPr="003315DA" w:rsidRDefault="00320925" w:rsidP="00F60588">
      <w:pPr>
        <w:spacing w:line="276" w:lineRule="auto"/>
        <w:jc w:val="both"/>
        <w:rPr>
          <w:rFonts w:ascii="Arial" w:hAnsi="Arial" w:cs="Arial"/>
          <w:sz w:val="22"/>
          <w:szCs w:val="22"/>
        </w:rPr>
      </w:pPr>
      <w:r w:rsidRPr="003315DA">
        <w:rPr>
          <w:rFonts w:ascii="Arial" w:hAnsi="Arial" w:cs="Arial"/>
          <w:sz w:val="22"/>
          <w:szCs w:val="22"/>
        </w:rPr>
        <w:t xml:space="preserve">Der „Marktbericht </w:t>
      </w:r>
      <w:r w:rsidR="007173BC" w:rsidRPr="003315DA">
        <w:rPr>
          <w:rFonts w:ascii="Arial" w:hAnsi="Arial" w:cs="Arial"/>
          <w:sz w:val="22"/>
          <w:szCs w:val="22"/>
        </w:rPr>
        <w:t>202</w:t>
      </w:r>
      <w:r w:rsidR="00C16037" w:rsidRPr="003315DA">
        <w:rPr>
          <w:rFonts w:ascii="Arial" w:hAnsi="Arial" w:cs="Arial"/>
          <w:sz w:val="22"/>
          <w:szCs w:val="22"/>
        </w:rPr>
        <w:t>2</w:t>
      </w:r>
      <w:r w:rsidRPr="003315DA">
        <w:rPr>
          <w:rFonts w:ascii="Arial" w:hAnsi="Arial" w:cs="Arial"/>
          <w:sz w:val="22"/>
          <w:szCs w:val="22"/>
        </w:rPr>
        <w:t xml:space="preserve"> – Der Wohnungsmarkt in Leipzig“ kann kostenlos auf der Homepage von PISA IMMOBILIEN unter </w:t>
      </w:r>
      <w:hyperlink r:id="rId11" w:history="1">
        <w:r w:rsidR="004C6C34" w:rsidRPr="003315DA">
          <w:rPr>
            <w:rStyle w:val="Hyperlink"/>
            <w:rFonts w:ascii="Arial" w:hAnsi="Arial" w:cs="Arial"/>
            <w:sz w:val="22"/>
            <w:szCs w:val="22"/>
          </w:rPr>
          <w:t>www.pisa-immobilien.de</w:t>
        </w:r>
      </w:hyperlink>
      <w:r w:rsidRPr="003315DA">
        <w:rPr>
          <w:rFonts w:ascii="Arial" w:hAnsi="Arial" w:cs="Arial"/>
          <w:sz w:val="22"/>
          <w:szCs w:val="22"/>
        </w:rPr>
        <w:t xml:space="preserve"> heruntergeladen werden.</w:t>
      </w:r>
    </w:p>
    <w:p w14:paraId="11C7C993" w14:textId="77777777" w:rsidR="00B77B75" w:rsidRPr="003315DA" w:rsidRDefault="00B77B75" w:rsidP="00F60588">
      <w:pPr>
        <w:spacing w:line="276" w:lineRule="auto"/>
        <w:rPr>
          <w:rFonts w:ascii="Arial" w:hAnsi="Arial" w:cs="Arial"/>
          <w:sz w:val="22"/>
          <w:szCs w:val="22"/>
        </w:rPr>
      </w:pPr>
    </w:p>
    <w:p w14:paraId="0FB3FD83" w14:textId="77777777" w:rsidR="00AC50AA" w:rsidRDefault="00AC50AA" w:rsidP="00AC50AA">
      <w:pPr>
        <w:spacing w:line="276" w:lineRule="auto"/>
        <w:jc w:val="both"/>
        <w:rPr>
          <w:rFonts w:ascii="Arial" w:hAnsi="Arial" w:cs="Arial"/>
          <w:i/>
          <w:sz w:val="18"/>
          <w:szCs w:val="18"/>
        </w:rPr>
      </w:pPr>
      <w:r w:rsidRPr="006D66F2">
        <w:rPr>
          <w:rFonts w:ascii="Arial" w:hAnsi="Arial" w:cs="Arial"/>
          <w:i/>
          <w:sz w:val="18"/>
          <w:szCs w:val="18"/>
        </w:rPr>
        <w:t>PISA IMMOBILIEN ist ein Immobilienmakler und -beratungsunternehmen mit Sitz in Leipzig.</w:t>
      </w:r>
      <w:r>
        <w:rPr>
          <w:rFonts w:ascii="Arial" w:hAnsi="Arial" w:cs="Arial"/>
          <w:i/>
          <w:sz w:val="18"/>
          <w:szCs w:val="18"/>
        </w:rPr>
        <w:t xml:space="preserve"> </w:t>
      </w:r>
      <w:r w:rsidRPr="006D66F2">
        <w:rPr>
          <w:rFonts w:ascii="Arial" w:hAnsi="Arial" w:cs="Arial"/>
          <w:i/>
          <w:sz w:val="18"/>
          <w:szCs w:val="18"/>
        </w:rPr>
        <w:t xml:space="preserve">Mit einem jährlichen Vermittlungsvolumen von </w:t>
      </w:r>
      <w:r>
        <w:rPr>
          <w:rFonts w:ascii="Arial" w:hAnsi="Arial" w:cs="Arial"/>
          <w:i/>
          <w:sz w:val="18"/>
          <w:szCs w:val="18"/>
        </w:rPr>
        <w:t>über</w:t>
      </w:r>
      <w:r w:rsidRPr="006D66F2">
        <w:rPr>
          <w:rFonts w:ascii="Arial" w:hAnsi="Arial" w:cs="Arial"/>
          <w:i/>
          <w:sz w:val="18"/>
          <w:szCs w:val="18"/>
        </w:rPr>
        <w:t xml:space="preserve"> 65.000 m² Wohn- und Gewerbefläche sowie umfangreichen Beratungsleistungen für Projektentwicklungen (Projektvolumen ca. 155 Mi</w:t>
      </w:r>
      <w:r>
        <w:rPr>
          <w:rFonts w:ascii="Arial" w:hAnsi="Arial" w:cs="Arial"/>
          <w:i/>
          <w:sz w:val="18"/>
          <w:szCs w:val="18"/>
        </w:rPr>
        <w:t>llionen</w:t>
      </w:r>
      <w:r w:rsidRPr="006D66F2">
        <w:rPr>
          <w:rFonts w:ascii="Arial" w:hAnsi="Arial" w:cs="Arial"/>
          <w:i/>
          <w:sz w:val="18"/>
          <w:szCs w:val="18"/>
        </w:rPr>
        <w:t xml:space="preserve"> Euro pro Jahr) ist das Unternehmen zudem im Bereich Hausverwaltung - WEG-, Sondereigentums- und Miethausverwaltung - aktiv.</w:t>
      </w:r>
      <w:r>
        <w:rPr>
          <w:rFonts w:ascii="Arial" w:hAnsi="Arial" w:cs="Arial"/>
          <w:i/>
          <w:sz w:val="18"/>
          <w:szCs w:val="18"/>
        </w:rPr>
        <w:t xml:space="preserve"> Die Beratungsleistungen im gesamten Prozess der Baulandentwicklung sind dabei in der PISA Baulandentwicklungsgesellschaft mbH gebündelt.  </w:t>
      </w:r>
      <w:r w:rsidRPr="00F918FC">
        <w:rPr>
          <w:rFonts w:ascii="Arial" w:hAnsi="Arial" w:cs="Arial"/>
          <w:i/>
          <w:sz w:val="18"/>
          <w:szCs w:val="18"/>
        </w:rPr>
        <w:t>PISA IMMOBILIEN gibt jährlich den PISA</w:t>
      </w:r>
      <w:r>
        <w:rPr>
          <w:rFonts w:ascii="Arial" w:hAnsi="Arial" w:cs="Arial"/>
          <w:i/>
          <w:sz w:val="18"/>
          <w:szCs w:val="18"/>
        </w:rPr>
        <w:t>-</w:t>
      </w:r>
      <w:r w:rsidRPr="00F918FC">
        <w:rPr>
          <w:rFonts w:ascii="Arial" w:hAnsi="Arial" w:cs="Arial"/>
          <w:i/>
          <w:sz w:val="18"/>
          <w:szCs w:val="18"/>
        </w:rPr>
        <w:t>Marktbericht für die Stadt Leipzig heraus mit aktuellen Daten zu Miet- und Kaufpreisen in den Leipziger Ortsteilen.</w:t>
      </w:r>
    </w:p>
    <w:p w14:paraId="0C2B1B15" w14:textId="77777777" w:rsidR="00E8215A" w:rsidRPr="003315DA" w:rsidRDefault="00E8215A" w:rsidP="00F60588">
      <w:pPr>
        <w:spacing w:line="276" w:lineRule="auto"/>
        <w:jc w:val="both"/>
        <w:rPr>
          <w:rFonts w:ascii="Arial" w:hAnsi="Arial" w:cs="Arial"/>
          <w:i/>
          <w:sz w:val="18"/>
          <w:szCs w:val="18"/>
        </w:rPr>
      </w:pPr>
    </w:p>
    <w:p w14:paraId="3C285F5C" w14:textId="77777777" w:rsidR="00D769A7" w:rsidRPr="003315DA" w:rsidRDefault="00D769A7" w:rsidP="00D769A7">
      <w:pPr>
        <w:spacing w:line="276" w:lineRule="auto"/>
        <w:jc w:val="both"/>
        <w:rPr>
          <w:rFonts w:ascii="Arial" w:hAnsi="Arial" w:cs="Arial"/>
          <w:i/>
          <w:sz w:val="18"/>
          <w:szCs w:val="18"/>
        </w:rPr>
      </w:pPr>
      <w:r w:rsidRPr="003315DA">
        <w:rPr>
          <w:rFonts w:ascii="Arial" w:hAnsi="Arial" w:cs="Arial"/>
          <w:i/>
          <w:sz w:val="18"/>
          <w:szCs w:val="18"/>
        </w:rPr>
        <w:t xml:space="preserve">Die Berufsakademie Sachsen, Staatliche Studienakademie Leipzig bietet in dualen Studiengängen die Studienmöglichkeiten in den Richtungen Immobilienwirtschaft, Controlling / Finance, Steuerberatung / Wirtschaftsprüfung sowie Informatik und Service Engineering an. </w:t>
      </w:r>
    </w:p>
    <w:p w14:paraId="5339BE2A" w14:textId="77777777" w:rsidR="009A50DB" w:rsidRPr="003315DA" w:rsidRDefault="009A50DB" w:rsidP="00F60588">
      <w:pPr>
        <w:spacing w:line="276" w:lineRule="auto"/>
        <w:jc w:val="both"/>
        <w:rPr>
          <w:rFonts w:ascii="Arial" w:hAnsi="Arial" w:cs="Arial"/>
          <w:i/>
          <w:sz w:val="18"/>
          <w:szCs w:val="18"/>
        </w:rPr>
      </w:pPr>
    </w:p>
    <w:tbl>
      <w:tblPr>
        <w:tblW w:w="9308" w:type="dxa"/>
        <w:tblLook w:val="00A0" w:firstRow="1" w:lastRow="0" w:firstColumn="1" w:lastColumn="0" w:noHBand="0" w:noVBand="0"/>
      </w:tblPr>
      <w:tblGrid>
        <w:gridCol w:w="5203"/>
        <w:gridCol w:w="4105"/>
      </w:tblGrid>
      <w:tr w:rsidR="00B77B75" w:rsidRPr="003315DA" w14:paraId="0AA84FFC" w14:textId="77777777" w:rsidTr="00513CE4">
        <w:trPr>
          <w:trHeight w:val="2152"/>
        </w:trPr>
        <w:tc>
          <w:tcPr>
            <w:tcW w:w="5203" w:type="dxa"/>
          </w:tcPr>
          <w:p w14:paraId="694137FB" w14:textId="77777777" w:rsidR="00B77B75" w:rsidRPr="003315DA" w:rsidRDefault="00B77B75" w:rsidP="00F60588">
            <w:pPr>
              <w:spacing w:line="276" w:lineRule="auto"/>
              <w:jc w:val="both"/>
              <w:rPr>
                <w:rFonts w:ascii="Arial" w:hAnsi="Arial" w:cs="Arial"/>
                <w:sz w:val="18"/>
                <w:szCs w:val="18"/>
                <w:lang w:eastAsia="en-US"/>
              </w:rPr>
            </w:pPr>
          </w:p>
          <w:p w14:paraId="060D9984" w14:textId="7B88895C" w:rsidR="00B77B75" w:rsidRPr="003315DA" w:rsidRDefault="00957FE7" w:rsidP="00F60588">
            <w:pPr>
              <w:spacing w:line="276" w:lineRule="auto"/>
              <w:jc w:val="both"/>
              <w:rPr>
                <w:rFonts w:ascii="Arial" w:hAnsi="Arial" w:cs="Arial"/>
                <w:b/>
                <w:sz w:val="18"/>
                <w:szCs w:val="18"/>
                <w:lang w:eastAsia="en-US"/>
              </w:rPr>
            </w:pPr>
            <w:r>
              <w:rPr>
                <w:rFonts w:ascii="Arial" w:hAnsi="Arial" w:cs="Arial"/>
                <w:b/>
                <w:sz w:val="18"/>
                <w:szCs w:val="18"/>
                <w:lang w:eastAsia="en-US"/>
              </w:rPr>
              <w:t>Unternehmensk</w:t>
            </w:r>
            <w:r w:rsidR="00B77B75" w:rsidRPr="003315DA">
              <w:rPr>
                <w:rFonts w:ascii="Arial" w:hAnsi="Arial" w:cs="Arial"/>
                <w:b/>
                <w:sz w:val="18"/>
                <w:szCs w:val="18"/>
                <w:lang w:eastAsia="en-US"/>
              </w:rPr>
              <w:t>ontakt:</w:t>
            </w:r>
          </w:p>
          <w:p w14:paraId="549E15B6" w14:textId="77777777" w:rsidR="00407E85" w:rsidRPr="00625A77" w:rsidRDefault="00407E85" w:rsidP="00407E85">
            <w:pPr>
              <w:spacing w:line="276" w:lineRule="auto"/>
              <w:jc w:val="both"/>
              <w:rPr>
                <w:rFonts w:ascii="Arial" w:hAnsi="Arial" w:cs="Arial"/>
                <w:b/>
                <w:sz w:val="18"/>
                <w:szCs w:val="18"/>
                <w:lang w:val="it-IT" w:eastAsia="en-US"/>
              </w:rPr>
            </w:pPr>
            <w:r w:rsidRPr="00F918FC">
              <w:rPr>
                <w:rFonts w:ascii="Arial" w:hAnsi="Arial" w:cs="Arial"/>
                <w:sz w:val="18"/>
                <w:szCs w:val="18"/>
                <w:lang w:eastAsia="en-US"/>
              </w:rPr>
              <w:t xml:space="preserve">PISA IMMOBILIENMANAGEMENT GmbH &amp; Co. </w:t>
            </w:r>
            <w:r w:rsidRPr="00625A77">
              <w:rPr>
                <w:rFonts w:ascii="Arial" w:hAnsi="Arial" w:cs="Arial"/>
                <w:sz w:val="18"/>
                <w:szCs w:val="18"/>
                <w:lang w:val="it-IT" w:eastAsia="en-US"/>
              </w:rPr>
              <w:t>KG</w:t>
            </w:r>
          </w:p>
          <w:p w14:paraId="4FB3D7BC" w14:textId="77777777" w:rsidR="00407E85" w:rsidRPr="00071C87" w:rsidRDefault="00407E85" w:rsidP="00407E85">
            <w:pPr>
              <w:spacing w:line="276" w:lineRule="auto"/>
              <w:jc w:val="both"/>
              <w:rPr>
                <w:rFonts w:ascii="Arial" w:hAnsi="Arial" w:cs="Arial"/>
                <w:i/>
                <w:iCs/>
                <w:sz w:val="18"/>
                <w:szCs w:val="18"/>
                <w:lang w:val="it-IT" w:eastAsia="en-US"/>
              </w:rPr>
            </w:pPr>
            <w:r w:rsidRPr="00071C87">
              <w:rPr>
                <w:rFonts w:ascii="Arial" w:hAnsi="Arial" w:cs="Arial"/>
                <w:i/>
                <w:iCs/>
                <w:sz w:val="18"/>
                <w:szCs w:val="18"/>
                <w:lang w:val="it-IT" w:eastAsia="en-US"/>
              </w:rPr>
              <w:t>PISA IMMOBILIEN</w:t>
            </w:r>
          </w:p>
          <w:p w14:paraId="4168215C" w14:textId="77777777" w:rsidR="00407E85" w:rsidRPr="00625A77" w:rsidRDefault="00407E85" w:rsidP="00407E85">
            <w:pPr>
              <w:spacing w:line="276" w:lineRule="auto"/>
              <w:jc w:val="both"/>
              <w:rPr>
                <w:rFonts w:ascii="Arial" w:hAnsi="Arial" w:cs="Arial"/>
                <w:b/>
                <w:sz w:val="18"/>
                <w:szCs w:val="18"/>
                <w:lang w:val="it-IT" w:eastAsia="en-US"/>
              </w:rPr>
            </w:pPr>
            <w:r w:rsidRPr="00625A77">
              <w:rPr>
                <w:rFonts w:ascii="Arial" w:hAnsi="Arial" w:cs="Arial"/>
                <w:sz w:val="18"/>
                <w:szCs w:val="18"/>
                <w:lang w:val="it-IT" w:eastAsia="en-US"/>
              </w:rPr>
              <w:t>Grassistraße 20</w:t>
            </w:r>
          </w:p>
          <w:p w14:paraId="52D4ACFF" w14:textId="77777777" w:rsidR="00407E85" w:rsidRPr="00625A77" w:rsidRDefault="00407E85" w:rsidP="00407E85">
            <w:pPr>
              <w:spacing w:line="276" w:lineRule="auto"/>
              <w:jc w:val="both"/>
              <w:rPr>
                <w:rFonts w:ascii="Arial" w:hAnsi="Arial" w:cs="Arial"/>
                <w:b/>
                <w:sz w:val="18"/>
                <w:szCs w:val="18"/>
                <w:lang w:val="it-IT" w:eastAsia="en-US"/>
              </w:rPr>
            </w:pPr>
            <w:r w:rsidRPr="00625A77">
              <w:rPr>
                <w:rFonts w:ascii="Arial" w:hAnsi="Arial" w:cs="Arial"/>
                <w:sz w:val="18"/>
                <w:szCs w:val="18"/>
                <w:lang w:val="it-IT" w:eastAsia="en-US"/>
              </w:rPr>
              <w:t>04107 Leipzig</w:t>
            </w:r>
          </w:p>
          <w:p w14:paraId="43FDA607" w14:textId="3E764B84" w:rsidR="00407E85" w:rsidRPr="00625A77" w:rsidRDefault="00407E85" w:rsidP="00407E85">
            <w:pPr>
              <w:spacing w:line="276" w:lineRule="auto"/>
              <w:jc w:val="both"/>
              <w:rPr>
                <w:rFonts w:ascii="Arial" w:hAnsi="Arial" w:cs="Arial"/>
                <w:color w:val="000000"/>
                <w:sz w:val="18"/>
                <w:szCs w:val="18"/>
                <w:lang w:val="it-IT" w:eastAsia="en-US"/>
              </w:rPr>
            </w:pPr>
            <w:r w:rsidRPr="0050359C">
              <w:rPr>
                <w:rFonts w:ascii="Arial" w:hAnsi="Arial" w:cs="Arial"/>
                <w:sz w:val="18"/>
                <w:szCs w:val="18"/>
                <w:lang w:eastAsia="en-US"/>
              </w:rPr>
              <w:t>Telefon</w:t>
            </w:r>
            <w:r w:rsidRPr="00625A77">
              <w:rPr>
                <w:rFonts w:ascii="Arial" w:hAnsi="Arial" w:cs="Arial"/>
                <w:sz w:val="18"/>
                <w:szCs w:val="18"/>
                <w:lang w:val="it-IT" w:eastAsia="en-US"/>
              </w:rPr>
              <w:t xml:space="preserve">: </w:t>
            </w:r>
            <w:r w:rsidRPr="00625A77">
              <w:rPr>
                <w:rFonts w:ascii="Arial" w:hAnsi="Arial" w:cs="Arial"/>
                <w:color w:val="000000"/>
                <w:sz w:val="18"/>
                <w:szCs w:val="18"/>
                <w:lang w:val="it-IT" w:eastAsia="en-US"/>
              </w:rPr>
              <w:t>0341 91 35 80</w:t>
            </w:r>
          </w:p>
          <w:p w14:paraId="74D729E4" w14:textId="21A4AF02" w:rsidR="00407E85" w:rsidRPr="00625A77" w:rsidRDefault="00407E85" w:rsidP="00407E85">
            <w:pPr>
              <w:spacing w:line="276" w:lineRule="auto"/>
              <w:jc w:val="both"/>
              <w:rPr>
                <w:rFonts w:ascii="Arial" w:hAnsi="Arial" w:cs="Arial"/>
                <w:b/>
                <w:color w:val="000000"/>
                <w:sz w:val="18"/>
                <w:szCs w:val="18"/>
                <w:lang w:val="it-IT" w:eastAsia="en-US"/>
              </w:rPr>
            </w:pPr>
            <w:r w:rsidRPr="00625A77">
              <w:rPr>
                <w:rFonts w:ascii="Arial" w:hAnsi="Arial" w:cs="Arial"/>
                <w:color w:val="000000"/>
                <w:sz w:val="18"/>
                <w:szCs w:val="18"/>
                <w:lang w:val="it-IT" w:eastAsia="en-US"/>
              </w:rPr>
              <w:t>Fax: 0341 91 35 822</w:t>
            </w:r>
          </w:p>
          <w:p w14:paraId="7D6EF760" w14:textId="77777777" w:rsidR="00407E85" w:rsidRPr="00F918FC" w:rsidRDefault="00407E85" w:rsidP="00407E85">
            <w:pPr>
              <w:spacing w:line="276" w:lineRule="auto"/>
              <w:jc w:val="both"/>
              <w:rPr>
                <w:rFonts w:ascii="Arial" w:hAnsi="Arial" w:cs="Arial"/>
                <w:sz w:val="18"/>
                <w:szCs w:val="18"/>
                <w:lang w:eastAsia="en-US"/>
              </w:rPr>
            </w:pPr>
            <w:r w:rsidRPr="00F918FC">
              <w:rPr>
                <w:rFonts w:ascii="Arial" w:hAnsi="Arial" w:cs="Arial"/>
                <w:sz w:val="18"/>
                <w:szCs w:val="18"/>
                <w:lang w:eastAsia="en-US"/>
              </w:rPr>
              <w:t xml:space="preserve">Internet: </w:t>
            </w:r>
            <w:hyperlink r:id="rId12" w:history="1">
              <w:r w:rsidRPr="00BF5461">
                <w:rPr>
                  <w:rStyle w:val="Hyperlink"/>
                  <w:rFonts w:ascii="Arial" w:hAnsi="Arial" w:cs="Arial"/>
                  <w:sz w:val="18"/>
                  <w:szCs w:val="18"/>
                  <w:lang w:eastAsia="en-US"/>
                </w:rPr>
                <w:t>https://www.pisa-immobilien.de</w:t>
              </w:r>
            </w:hyperlink>
            <w:r>
              <w:rPr>
                <w:rFonts w:ascii="Arial" w:hAnsi="Arial" w:cs="Arial"/>
                <w:sz w:val="18"/>
                <w:szCs w:val="18"/>
                <w:lang w:eastAsia="en-US"/>
              </w:rPr>
              <w:t xml:space="preserve"> </w:t>
            </w:r>
          </w:p>
          <w:p w14:paraId="00F1D4AD" w14:textId="77777777" w:rsidR="00B77B75" w:rsidRPr="003315DA" w:rsidRDefault="00B77B75" w:rsidP="00F60588">
            <w:pPr>
              <w:spacing w:line="276" w:lineRule="auto"/>
              <w:ind w:right="1512"/>
              <w:jc w:val="both"/>
              <w:rPr>
                <w:rFonts w:ascii="Arial" w:hAnsi="Arial" w:cs="Arial"/>
                <w:b/>
                <w:bCs/>
                <w:sz w:val="18"/>
                <w:szCs w:val="18"/>
                <w:lang w:eastAsia="en-US"/>
              </w:rPr>
            </w:pPr>
          </w:p>
        </w:tc>
        <w:tc>
          <w:tcPr>
            <w:tcW w:w="4105" w:type="dxa"/>
          </w:tcPr>
          <w:p w14:paraId="58789616" w14:textId="77777777" w:rsidR="00B77B75" w:rsidRPr="003315DA" w:rsidRDefault="00B77B75" w:rsidP="00F60588">
            <w:pPr>
              <w:spacing w:line="276" w:lineRule="auto"/>
              <w:ind w:right="1512"/>
              <w:jc w:val="both"/>
              <w:rPr>
                <w:rFonts w:ascii="Arial" w:hAnsi="Arial" w:cs="Arial"/>
                <w:bCs/>
                <w:sz w:val="18"/>
                <w:szCs w:val="18"/>
                <w:lang w:eastAsia="en-US"/>
              </w:rPr>
            </w:pPr>
          </w:p>
          <w:p w14:paraId="2522AE66" w14:textId="77777777" w:rsidR="00B77B75" w:rsidRPr="003315DA" w:rsidRDefault="00B77B75" w:rsidP="00F60588">
            <w:pPr>
              <w:spacing w:line="276" w:lineRule="auto"/>
              <w:ind w:right="1512"/>
              <w:jc w:val="both"/>
              <w:rPr>
                <w:rFonts w:ascii="Arial" w:hAnsi="Arial" w:cs="Arial"/>
                <w:b/>
                <w:sz w:val="18"/>
                <w:szCs w:val="18"/>
                <w:lang w:eastAsia="en-US"/>
              </w:rPr>
            </w:pPr>
            <w:r w:rsidRPr="003315DA">
              <w:rPr>
                <w:rFonts w:ascii="Arial" w:hAnsi="Arial" w:cs="Arial"/>
                <w:b/>
                <w:bCs/>
                <w:sz w:val="18"/>
                <w:szCs w:val="18"/>
                <w:lang w:eastAsia="en-US"/>
              </w:rPr>
              <w:t>Pressekontakt:</w:t>
            </w:r>
          </w:p>
          <w:p w14:paraId="3E894D48" w14:textId="77777777" w:rsidR="00B77B75" w:rsidRPr="003315DA" w:rsidRDefault="00B77B75" w:rsidP="00F60588">
            <w:pPr>
              <w:spacing w:line="276" w:lineRule="auto"/>
              <w:ind w:right="1512"/>
              <w:jc w:val="both"/>
              <w:rPr>
                <w:rFonts w:ascii="Arial" w:hAnsi="Arial" w:cs="Arial"/>
                <w:b/>
                <w:sz w:val="18"/>
                <w:szCs w:val="18"/>
                <w:lang w:eastAsia="en-US"/>
              </w:rPr>
            </w:pPr>
            <w:r w:rsidRPr="003315DA">
              <w:rPr>
                <w:rFonts w:ascii="Arial" w:hAnsi="Arial" w:cs="Arial"/>
                <w:sz w:val="18"/>
                <w:szCs w:val="18"/>
                <w:lang w:eastAsia="en-US"/>
              </w:rPr>
              <w:t xml:space="preserve">IMMOCOM </w:t>
            </w:r>
          </w:p>
          <w:p w14:paraId="34668EE9" w14:textId="77777777" w:rsidR="00B77B75" w:rsidRPr="003315DA" w:rsidRDefault="009208E1" w:rsidP="00F60588">
            <w:pPr>
              <w:spacing w:line="276" w:lineRule="auto"/>
              <w:ind w:right="1512"/>
              <w:jc w:val="both"/>
              <w:rPr>
                <w:rFonts w:ascii="Arial" w:hAnsi="Arial" w:cs="Arial"/>
                <w:b/>
                <w:sz w:val="18"/>
                <w:szCs w:val="18"/>
                <w:lang w:eastAsia="en-US"/>
              </w:rPr>
            </w:pPr>
            <w:r w:rsidRPr="003315DA">
              <w:rPr>
                <w:rFonts w:ascii="Arial" w:hAnsi="Arial" w:cs="Arial"/>
                <w:sz w:val="18"/>
                <w:szCs w:val="18"/>
                <w:lang w:eastAsia="en-US"/>
              </w:rPr>
              <w:t>Matthias Klöppel</w:t>
            </w:r>
          </w:p>
          <w:p w14:paraId="5D854C9F" w14:textId="77777777" w:rsidR="00B77B75" w:rsidRPr="003315DA" w:rsidRDefault="00B77B75" w:rsidP="00F60588">
            <w:pPr>
              <w:spacing w:line="276" w:lineRule="auto"/>
              <w:ind w:right="1512"/>
              <w:jc w:val="both"/>
              <w:rPr>
                <w:rFonts w:ascii="Arial" w:hAnsi="Arial" w:cs="Arial"/>
                <w:b/>
                <w:sz w:val="18"/>
                <w:szCs w:val="18"/>
                <w:lang w:eastAsia="en-US"/>
              </w:rPr>
            </w:pPr>
            <w:r w:rsidRPr="003315DA">
              <w:rPr>
                <w:rFonts w:ascii="Arial" w:hAnsi="Arial" w:cs="Arial"/>
                <w:sz w:val="18"/>
                <w:szCs w:val="18"/>
                <w:lang w:eastAsia="en-US"/>
              </w:rPr>
              <w:t>Richterstraße 7</w:t>
            </w:r>
          </w:p>
          <w:p w14:paraId="5DD950A4" w14:textId="77777777" w:rsidR="00B77B75" w:rsidRPr="003315DA" w:rsidRDefault="00B77B75" w:rsidP="00F60588">
            <w:pPr>
              <w:spacing w:line="276" w:lineRule="auto"/>
              <w:ind w:right="1512"/>
              <w:jc w:val="both"/>
              <w:rPr>
                <w:rFonts w:ascii="Arial" w:hAnsi="Arial" w:cs="Arial"/>
                <w:b/>
                <w:sz w:val="18"/>
                <w:szCs w:val="18"/>
                <w:lang w:eastAsia="en-US"/>
              </w:rPr>
            </w:pPr>
            <w:r w:rsidRPr="003315DA">
              <w:rPr>
                <w:rFonts w:ascii="Arial" w:hAnsi="Arial" w:cs="Arial"/>
                <w:sz w:val="18"/>
                <w:szCs w:val="18"/>
                <w:lang w:eastAsia="en-US"/>
              </w:rPr>
              <w:t>04105 Leipzig</w:t>
            </w:r>
          </w:p>
          <w:p w14:paraId="74F79E75" w14:textId="77777777" w:rsidR="00B77B75" w:rsidRPr="003315DA" w:rsidRDefault="00B77B75" w:rsidP="00F60588">
            <w:pPr>
              <w:spacing w:line="276" w:lineRule="auto"/>
              <w:ind w:right="1512"/>
              <w:jc w:val="both"/>
              <w:rPr>
                <w:rFonts w:ascii="Arial" w:hAnsi="Arial" w:cs="Arial"/>
                <w:sz w:val="18"/>
                <w:szCs w:val="18"/>
                <w:lang w:eastAsia="en-US"/>
              </w:rPr>
            </w:pPr>
            <w:r w:rsidRPr="003315DA">
              <w:rPr>
                <w:rFonts w:ascii="Arial" w:hAnsi="Arial" w:cs="Arial"/>
                <w:sz w:val="18"/>
                <w:szCs w:val="18"/>
                <w:lang w:eastAsia="en-US"/>
              </w:rPr>
              <w:t xml:space="preserve">Telefon: 0341 697 697 77 </w:t>
            </w:r>
            <w:r w:rsidR="009208E1" w:rsidRPr="003315DA">
              <w:rPr>
                <w:rFonts w:ascii="Arial" w:hAnsi="Arial" w:cs="Arial"/>
                <w:sz w:val="18"/>
                <w:szCs w:val="18"/>
                <w:lang w:eastAsia="en-US"/>
              </w:rPr>
              <w:t>26</w:t>
            </w:r>
          </w:p>
          <w:p w14:paraId="04DF6EBF" w14:textId="77777777" w:rsidR="00B77B75" w:rsidRPr="003315DA" w:rsidRDefault="00000000" w:rsidP="00F60588">
            <w:pPr>
              <w:spacing w:line="276" w:lineRule="auto"/>
              <w:ind w:right="1512"/>
              <w:jc w:val="both"/>
              <w:rPr>
                <w:rFonts w:ascii="Arial" w:hAnsi="Arial" w:cs="Arial"/>
                <w:b/>
                <w:bCs/>
                <w:sz w:val="18"/>
                <w:szCs w:val="18"/>
                <w:lang w:eastAsia="en-US"/>
              </w:rPr>
            </w:pPr>
            <w:hyperlink r:id="rId13" w:history="1">
              <w:r w:rsidR="009208E1" w:rsidRPr="003315DA">
                <w:rPr>
                  <w:rStyle w:val="Hyperlink"/>
                  <w:rFonts w:ascii="Arial" w:hAnsi="Arial" w:cs="Arial"/>
                  <w:sz w:val="18"/>
                  <w:szCs w:val="18"/>
                  <w:lang w:eastAsia="en-US"/>
                </w:rPr>
                <w:t>kloeppel@immocom.com</w:t>
              </w:r>
            </w:hyperlink>
            <w:r w:rsidR="009208E1" w:rsidRPr="003315DA">
              <w:rPr>
                <w:rFonts w:ascii="Arial" w:hAnsi="Arial" w:cs="Arial"/>
                <w:sz w:val="18"/>
                <w:szCs w:val="18"/>
                <w:lang w:eastAsia="en-US"/>
              </w:rPr>
              <w:t xml:space="preserve"> </w:t>
            </w:r>
          </w:p>
        </w:tc>
      </w:tr>
    </w:tbl>
    <w:p w14:paraId="76112BAB" w14:textId="77777777" w:rsidR="002B2878" w:rsidRPr="003315DA" w:rsidRDefault="002B2878" w:rsidP="00F60588">
      <w:pPr>
        <w:spacing w:line="276" w:lineRule="auto"/>
        <w:rPr>
          <w:rFonts w:ascii="Arial" w:hAnsi="Arial" w:cs="Arial"/>
          <w:b/>
          <w:sz w:val="22"/>
          <w:szCs w:val="22"/>
        </w:rPr>
      </w:pPr>
    </w:p>
    <w:sectPr w:rsidR="002B2878" w:rsidRPr="003315DA" w:rsidSect="006F0BF6">
      <w:headerReference w:type="default" r:id="rId14"/>
      <w:footerReference w:type="default" r:id="rId15"/>
      <w:pgSz w:w="11906" w:h="16838"/>
      <w:pgMar w:top="1417" w:right="1417" w:bottom="993"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BA588" w14:textId="77777777" w:rsidR="008A04AE" w:rsidRDefault="008A04AE" w:rsidP="0061516D">
      <w:r>
        <w:separator/>
      </w:r>
    </w:p>
  </w:endnote>
  <w:endnote w:type="continuationSeparator" w:id="0">
    <w:p w14:paraId="173FF3D8" w14:textId="77777777" w:rsidR="008A04AE" w:rsidRDefault="008A04AE" w:rsidP="0061516D">
      <w:r>
        <w:continuationSeparator/>
      </w:r>
    </w:p>
  </w:endnote>
  <w:endnote w:type="continuationNotice" w:id="1">
    <w:p w14:paraId="711D3D4A" w14:textId="77777777" w:rsidR="008A04AE" w:rsidRDefault="008A04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9B91" w14:textId="65E52B9D" w:rsidR="00E45533" w:rsidRPr="00AD7B81" w:rsidRDefault="00F515C0" w:rsidP="00151ED1">
    <w:pPr>
      <w:pStyle w:val="Fuzeile"/>
      <w:rPr>
        <w:rFonts w:ascii="Arial" w:hAnsi="Arial" w:cs="Arial"/>
        <w:sz w:val="18"/>
        <w:szCs w:val="18"/>
      </w:rPr>
    </w:pPr>
    <w:r w:rsidRPr="00AD7B81">
      <w:rPr>
        <w:rFonts w:ascii="Arial" w:hAnsi="Arial" w:cs="Arial"/>
        <w:noProof/>
        <w:sz w:val="18"/>
        <w:szCs w:val="18"/>
      </w:rPr>
      <w:drawing>
        <wp:anchor distT="0" distB="0" distL="114300" distR="114300" simplePos="0" relativeHeight="251658240" behindDoc="1" locked="0" layoutInCell="1" allowOverlap="1" wp14:anchorId="1D9E5AC1" wp14:editId="1BFDBD78">
          <wp:simplePos x="0" y="0"/>
          <wp:positionH relativeFrom="margin">
            <wp:posOffset>4322445</wp:posOffset>
          </wp:positionH>
          <wp:positionV relativeFrom="paragraph">
            <wp:posOffset>9525</wp:posOffset>
          </wp:positionV>
          <wp:extent cx="723265" cy="291465"/>
          <wp:effectExtent l="0" t="0" r="635" b="0"/>
          <wp:wrapNone/>
          <wp:docPr id="2" name="Grafik 2" descr="Q:\W&amp;R AKTUELL\MARKETING\PISA\Presse\2019\Marktbericht\Präsentation\Logo_Stadtwe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mp;R AKTUELL\MARKETING\PISA\Presse\2019\Marktbericht\Präsentation\Logo_Stadtwerk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0" behindDoc="1" locked="0" layoutInCell="1" allowOverlap="1" wp14:anchorId="0B1BA028" wp14:editId="058EC8B0">
          <wp:simplePos x="0" y="0"/>
          <wp:positionH relativeFrom="margin">
            <wp:align>right</wp:align>
          </wp:positionH>
          <wp:positionV relativeFrom="paragraph">
            <wp:posOffset>9525</wp:posOffset>
          </wp:positionV>
          <wp:extent cx="606425" cy="240030"/>
          <wp:effectExtent l="0" t="0" r="3175" b="7620"/>
          <wp:wrapNone/>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6425" cy="240030"/>
                  </a:xfrm>
                  <a:prstGeom prst="rect">
                    <a:avLst/>
                  </a:prstGeom>
                  <a:noFill/>
                  <a:ln>
                    <a:noFill/>
                  </a:ln>
                </pic:spPr>
              </pic:pic>
            </a:graphicData>
          </a:graphic>
        </wp:anchor>
      </w:drawing>
    </w:r>
    <w:r w:rsidR="004D2FE0">
      <w:rPr>
        <w:noProof/>
      </w:rPr>
      <w:drawing>
        <wp:anchor distT="0" distB="0" distL="114300" distR="114300" simplePos="0" relativeHeight="251658242" behindDoc="1" locked="0" layoutInCell="1" allowOverlap="1" wp14:anchorId="5710D205" wp14:editId="574F9E00">
          <wp:simplePos x="0" y="0"/>
          <wp:positionH relativeFrom="column">
            <wp:posOffset>3053080</wp:posOffset>
          </wp:positionH>
          <wp:positionV relativeFrom="paragraph">
            <wp:posOffset>11430</wp:posOffset>
          </wp:positionV>
          <wp:extent cx="1158240" cy="193040"/>
          <wp:effectExtent l="0" t="0" r="381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8240" cy="193040"/>
                  </a:xfrm>
                  <a:prstGeom prst="rect">
                    <a:avLst/>
                  </a:prstGeom>
                  <a:noFill/>
                  <a:ln>
                    <a:noFill/>
                  </a:ln>
                </pic:spPr>
              </pic:pic>
            </a:graphicData>
          </a:graphic>
        </wp:anchor>
      </w:drawing>
    </w:r>
    <w:r w:rsidR="00151ED1">
      <w:rPr>
        <w:rFonts w:ascii="Arial" w:hAnsi="Arial" w:cs="Arial"/>
        <w:sz w:val="18"/>
        <w:szCs w:val="18"/>
      </w:rPr>
      <w:t xml:space="preserve">                                    </w:t>
    </w:r>
    <w:r w:rsidR="00E45533" w:rsidRPr="00AD7B81">
      <w:rPr>
        <w:rFonts w:ascii="Arial" w:hAnsi="Arial" w:cs="Arial"/>
        <w:sz w:val="18"/>
        <w:szCs w:val="18"/>
      </w:rPr>
      <w:t>Mit freundlicher Unterstützung von</w:t>
    </w:r>
    <w:r w:rsidR="00E45533">
      <w:rPr>
        <w:rFonts w:ascii="Arial" w:hAnsi="Arial" w:cs="Arial"/>
        <w:sz w:val="18"/>
        <w:szCs w:val="18"/>
      </w:rPr>
      <w:t>:</w:t>
    </w:r>
    <w:r w:rsidR="00C22118">
      <w:rPr>
        <w:rFonts w:ascii="Arial" w:hAnsi="Arial" w:cs="Arial"/>
        <w:sz w:val="18"/>
        <w:szCs w:val="18"/>
      </w:rPr>
      <w:t xml:space="preserve">  </w:t>
    </w:r>
    <w:r w:rsidR="00541C76">
      <w:rPr>
        <w:rFonts w:ascii="Arial" w:hAnsi="Arial" w:cs="Arial"/>
        <w:sz w:val="18"/>
        <w:szCs w:val="18"/>
      </w:rPr>
      <w:t xml:space="preserve">                       </w:t>
    </w:r>
    <w:r w:rsidR="00DD5852">
      <w:rPr>
        <w:rFonts w:ascii="Arial" w:hAnsi="Arial" w:cs="Arial"/>
        <w:sz w:val="18"/>
        <w:szCs w:val="18"/>
      </w:rPr>
      <w:t xml:space="preserve">   </w:t>
    </w:r>
  </w:p>
  <w:p w14:paraId="5AAA7532" w14:textId="003E7279" w:rsidR="00513CE4" w:rsidRPr="00AD7B81" w:rsidRDefault="00513CE4" w:rsidP="00AD7B81">
    <w:pPr>
      <w:pStyle w:val="Fuzeile"/>
      <w:ind w:firstLine="1416"/>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0F312" w14:textId="77777777" w:rsidR="008A04AE" w:rsidRDefault="008A04AE" w:rsidP="0061516D">
      <w:r>
        <w:separator/>
      </w:r>
    </w:p>
  </w:footnote>
  <w:footnote w:type="continuationSeparator" w:id="0">
    <w:p w14:paraId="159C899E" w14:textId="77777777" w:rsidR="008A04AE" w:rsidRDefault="008A04AE" w:rsidP="0061516D">
      <w:r>
        <w:continuationSeparator/>
      </w:r>
    </w:p>
  </w:footnote>
  <w:footnote w:type="continuationNotice" w:id="1">
    <w:p w14:paraId="1D80F63F" w14:textId="77777777" w:rsidR="008A04AE" w:rsidRDefault="008A04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4D9C" w14:textId="0EA40DF1" w:rsidR="00301474" w:rsidRDefault="00301474" w:rsidP="00301474">
    <w:pPr>
      <w:pStyle w:val="Kopfzeile"/>
      <w:jc w:val="right"/>
    </w:pPr>
    <w:r w:rsidRPr="003315DA">
      <w:rPr>
        <w:rFonts w:ascii="Arial" w:hAnsi="Arial" w:cs="Arial"/>
        <w:noProof/>
      </w:rPr>
      <w:drawing>
        <wp:inline distT="0" distB="0" distL="0" distR="0" wp14:anchorId="46B79F3B" wp14:editId="0D647B9E">
          <wp:extent cx="1670050" cy="61214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612140"/>
                  </a:xfrm>
                  <a:prstGeom prst="rect">
                    <a:avLst/>
                  </a:prstGeom>
                  <a:noFill/>
                  <a:ln>
                    <a:noFill/>
                  </a:ln>
                </pic:spPr>
              </pic:pic>
            </a:graphicData>
          </a:graphic>
        </wp:inline>
      </w:drawing>
    </w:r>
  </w:p>
  <w:p w14:paraId="36418220" w14:textId="77777777" w:rsidR="00301474" w:rsidRDefault="00301474">
    <w:pPr>
      <w:pStyle w:val="Kopfzeile"/>
    </w:pPr>
  </w:p>
  <w:p w14:paraId="7FB2B737" w14:textId="77777777" w:rsidR="00301474" w:rsidRDefault="003014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1725"/>
    <w:multiLevelType w:val="hybridMultilevel"/>
    <w:tmpl w:val="1556D7CE"/>
    <w:lvl w:ilvl="0" w:tplc="C226A6E6">
      <w:start w:val="1"/>
      <w:numFmt w:val="bullet"/>
      <w:lvlText w:val=""/>
      <w:lvlJc w:val="left"/>
      <w:pPr>
        <w:ind w:left="2136" w:hanging="360"/>
      </w:pPr>
      <w:rPr>
        <w:rFonts w:ascii="Symbol" w:hAnsi="Symbol" w:hint="default"/>
      </w:rPr>
    </w:lvl>
    <w:lvl w:ilvl="1" w:tplc="04070003">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 w15:restartNumberingAfterBreak="0">
    <w:nsid w:val="042A5E76"/>
    <w:multiLevelType w:val="hybridMultilevel"/>
    <w:tmpl w:val="259641C6"/>
    <w:lvl w:ilvl="0" w:tplc="7012F84C">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 w15:restartNumberingAfterBreak="0">
    <w:nsid w:val="064E0588"/>
    <w:multiLevelType w:val="hybridMultilevel"/>
    <w:tmpl w:val="B30A11BC"/>
    <w:lvl w:ilvl="0" w:tplc="04070017">
      <w:start w:val="1"/>
      <w:numFmt w:val="lowerLetter"/>
      <w:lvlText w:val="%1)"/>
      <w:lvlJc w:val="left"/>
      <w:pPr>
        <w:ind w:left="720" w:hanging="360"/>
      </w:pPr>
      <w:rPr>
        <w:rFonts w:hint="default"/>
      </w:rPr>
    </w:lvl>
    <w:lvl w:ilvl="1" w:tplc="BF66481C">
      <w:numFmt w:val="bullet"/>
      <w:lvlText w:val="-"/>
      <w:lvlJc w:val="left"/>
      <w:pPr>
        <w:ind w:left="1440" w:hanging="360"/>
      </w:pPr>
      <w:rPr>
        <w:rFonts w:ascii="Arial" w:eastAsiaTheme="minorHAnsi"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505D1D"/>
    <w:multiLevelType w:val="hybridMultilevel"/>
    <w:tmpl w:val="FB1C026E"/>
    <w:lvl w:ilvl="0" w:tplc="BF66481C">
      <w:numFmt w:val="bullet"/>
      <w:lvlText w:val="-"/>
      <w:lvlJc w:val="left"/>
      <w:pPr>
        <w:ind w:left="2136" w:hanging="360"/>
      </w:pPr>
      <w:rPr>
        <w:rFonts w:ascii="Arial" w:eastAsiaTheme="minorHAnsi" w:hAnsi="Arial" w:cs="Aria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4" w15:restartNumberingAfterBreak="0">
    <w:nsid w:val="0AFA5283"/>
    <w:multiLevelType w:val="hybridMultilevel"/>
    <w:tmpl w:val="572C988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0C2461CC"/>
    <w:multiLevelType w:val="hybridMultilevel"/>
    <w:tmpl w:val="32CE6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E8506B"/>
    <w:multiLevelType w:val="hybridMultilevel"/>
    <w:tmpl w:val="6020FF82"/>
    <w:lvl w:ilvl="0" w:tplc="DA6275A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BC6349"/>
    <w:multiLevelType w:val="hybridMultilevel"/>
    <w:tmpl w:val="95926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C76E28"/>
    <w:multiLevelType w:val="hybridMultilevel"/>
    <w:tmpl w:val="990498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9A238A"/>
    <w:multiLevelType w:val="hybridMultilevel"/>
    <w:tmpl w:val="5BBCB0F0"/>
    <w:lvl w:ilvl="0" w:tplc="85709C80">
      <w:start w:val="1"/>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5A933BF"/>
    <w:multiLevelType w:val="hybridMultilevel"/>
    <w:tmpl w:val="CCB25CCE"/>
    <w:lvl w:ilvl="0" w:tplc="BF66481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AFF55F0"/>
    <w:multiLevelType w:val="hybridMultilevel"/>
    <w:tmpl w:val="763085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745190"/>
    <w:multiLevelType w:val="hybridMultilevel"/>
    <w:tmpl w:val="7B06F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94586D"/>
    <w:multiLevelType w:val="hybridMultilevel"/>
    <w:tmpl w:val="35F66AE6"/>
    <w:lvl w:ilvl="0" w:tplc="BF66481C">
      <w:numFmt w:val="bullet"/>
      <w:lvlText w:val="-"/>
      <w:lvlJc w:val="left"/>
      <w:pPr>
        <w:ind w:left="2563" w:hanging="360"/>
      </w:pPr>
      <w:rPr>
        <w:rFonts w:ascii="Arial" w:eastAsiaTheme="minorHAnsi" w:hAnsi="Arial" w:cs="Arial" w:hint="default"/>
      </w:rPr>
    </w:lvl>
    <w:lvl w:ilvl="1" w:tplc="04070003" w:tentative="1">
      <w:start w:val="1"/>
      <w:numFmt w:val="bullet"/>
      <w:lvlText w:val="o"/>
      <w:lvlJc w:val="left"/>
      <w:pPr>
        <w:ind w:left="3283" w:hanging="360"/>
      </w:pPr>
      <w:rPr>
        <w:rFonts w:ascii="Courier New" w:hAnsi="Courier New" w:cs="Courier New" w:hint="default"/>
      </w:rPr>
    </w:lvl>
    <w:lvl w:ilvl="2" w:tplc="04070005" w:tentative="1">
      <w:start w:val="1"/>
      <w:numFmt w:val="bullet"/>
      <w:lvlText w:val=""/>
      <w:lvlJc w:val="left"/>
      <w:pPr>
        <w:ind w:left="4003" w:hanging="360"/>
      </w:pPr>
      <w:rPr>
        <w:rFonts w:ascii="Wingdings" w:hAnsi="Wingdings" w:hint="default"/>
      </w:rPr>
    </w:lvl>
    <w:lvl w:ilvl="3" w:tplc="04070001" w:tentative="1">
      <w:start w:val="1"/>
      <w:numFmt w:val="bullet"/>
      <w:lvlText w:val=""/>
      <w:lvlJc w:val="left"/>
      <w:pPr>
        <w:ind w:left="4723" w:hanging="360"/>
      </w:pPr>
      <w:rPr>
        <w:rFonts w:ascii="Symbol" w:hAnsi="Symbol" w:hint="default"/>
      </w:rPr>
    </w:lvl>
    <w:lvl w:ilvl="4" w:tplc="04070003" w:tentative="1">
      <w:start w:val="1"/>
      <w:numFmt w:val="bullet"/>
      <w:lvlText w:val="o"/>
      <w:lvlJc w:val="left"/>
      <w:pPr>
        <w:ind w:left="5443" w:hanging="360"/>
      </w:pPr>
      <w:rPr>
        <w:rFonts w:ascii="Courier New" w:hAnsi="Courier New" w:cs="Courier New" w:hint="default"/>
      </w:rPr>
    </w:lvl>
    <w:lvl w:ilvl="5" w:tplc="04070005" w:tentative="1">
      <w:start w:val="1"/>
      <w:numFmt w:val="bullet"/>
      <w:lvlText w:val=""/>
      <w:lvlJc w:val="left"/>
      <w:pPr>
        <w:ind w:left="6163" w:hanging="360"/>
      </w:pPr>
      <w:rPr>
        <w:rFonts w:ascii="Wingdings" w:hAnsi="Wingdings" w:hint="default"/>
      </w:rPr>
    </w:lvl>
    <w:lvl w:ilvl="6" w:tplc="04070001" w:tentative="1">
      <w:start w:val="1"/>
      <w:numFmt w:val="bullet"/>
      <w:lvlText w:val=""/>
      <w:lvlJc w:val="left"/>
      <w:pPr>
        <w:ind w:left="6883" w:hanging="360"/>
      </w:pPr>
      <w:rPr>
        <w:rFonts w:ascii="Symbol" w:hAnsi="Symbol" w:hint="default"/>
      </w:rPr>
    </w:lvl>
    <w:lvl w:ilvl="7" w:tplc="04070003" w:tentative="1">
      <w:start w:val="1"/>
      <w:numFmt w:val="bullet"/>
      <w:lvlText w:val="o"/>
      <w:lvlJc w:val="left"/>
      <w:pPr>
        <w:ind w:left="7603" w:hanging="360"/>
      </w:pPr>
      <w:rPr>
        <w:rFonts w:ascii="Courier New" w:hAnsi="Courier New" w:cs="Courier New" w:hint="default"/>
      </w:rPr>
    </w:lvl>
    <w:lvl w:ilvl="8" w:tplc="04070005" w:tentative="1">
      <w:start w:val="1"/>
      <w:numFmt w:val="bullet"/>
      <w:lvlText w:val=""/>
      <w:lvlJc w:val="left"/>
      <w:pPr>
        <w:ind w:left="8323" w:hanging="360"/>
      </w:pPr>
      <w:rPr>
        <w:rFonts w:ascii="Wingdings" w:hAnsi="Wingdings" w:hint="default"/>
      </w:rPr>
    </w:lvl>
  </w:abstractNum>
  <w:abstractNum w:abstractNumId="14" w15:restartNumberingAfterBreak="0">
    <w:nsid w:val="6C570950"/>
    <w:multiLevelType w:val="hybridMultilevel"/>
    <w:tmpl w:val="D3FADA1C"/>
    <w:lvl w:ilvl="0" w:tplc="C226A6E6">
      <w:start w:val="1"/>
      <w:numFmt w:val="bullet"/>
      <w:lvlText w:val=""/>
      <w:lvlJc w:val="left"/>
      <w:pPr>
        <w:ind w:left="2136" w:hanging="360"/>
      </w:pPr>
      <w:rPr>
        <w:rFonts w:ascii="Symbol" w:hAnsi="Symbol" w:hint="default"/>
      </w:rPr>
    </w:lvl>
    <w:lvl w:ilvl="1" w:tplc="BF66481C">
      <w:numFmt w:val="bullet"/>
      <w:lvlText w:val="-"/>
      <w:lvlJc w:val="left"/>
      <w:pPr>
        <w:ind w:left="2856" w:hanging="360"/>
      </w:pPr>
      <w:rPr>
        <w:rFonts w:ascii="Arial" w:eastAsiaTheme="minorHAnsi" w:hAnsi="Arial" w:cs="Arial"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5" w15:restartNumberingAfterBreak="0">
    <w:nsid w:val="758079D3"/>
    <w:multiLevelType w:val="hybridMultilevel"/>
    <w:tmpl w:val="FBCEB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E8C0729"/>
    <w:multiLevelType w:val="hybridMultilevel"/>
    <w:tmpl w:val="163E9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2389237">
    <w:abstractNumId w:val="9"/>
  </w:num>
  <w:num w:numId="2" w16cid:durableId="633682849">
    <w:abstractNumId w:val="2"/>
  </w:num>
  <w:num w:numId="3" w16cid:durableId="498733701">
    <w:abstractNumId w:val="1"/>
  </w:num>
  <w:num w:numId="4" w16cid:durableId="334304398">
    <w:abstractNumId w:val="0"/>
  </w:num>
  <w:num w:numId="5" w16cid:durableId="1204178008">
    <w:abstractNumId w:val="14"/>
  </w:num>
  <w:num w:numId="6" w16cid:durableId="256522294">
    <w:abstractNumId w:val="3"/>
  </w:num>
  <w:num w:numId="7" w16cid:durableId="1890652153">
    <w:abstractNumId w:val="13"/>
  </w:num>
  <w:num w:numId="8" w16cid:durableId="84351908">
    <w:abstractNumId w:val="10"/>
  </w:num>
  <w:num w:numId="9" w16cid:durableId="998650136">
    <w:abstractNumId w:val="4"/>
  </w:num>
  <w:num w:numId="10" w16cid:durableId="754516610">
    <w:abstractNumId w:val="6"/>
  </w:num>
  <w:num w:numId="11" w16cid:durableId="1663582730">
    <w:abstractNumId w:val="11"/>
  </w:num>
  <w:num w:numId="12" w16cid:durableId="588806107">
    <w:abstractNumId w:val="8"/>
  </w:num>
  <w:num w:numId="13" w16cid:durableId="1579513150">
    <w:abstractNumId w:val="5"/>
  </w:num>
  <w:num w:numId="14" w16cid:durableId="1520461325">
    <w:abstractNumId w:val="12"/>
  </w:num>
  <w:num w:numId="15" w16cid:durableId="410128953">
    <w:abstractNumId w:val="7"/>
  </w:num>
  <w:num w:numId="16" w16cid:durableId="1612935724">
    <w:abstractNumId w:val="16"/>
  </w:num>
  <w:num w:numId="17" w16cid:durableId="16076169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7EB"/>
    <w:rsid w:val="000004A5"/>
    <w:rsid w:val="0000613A"/>
    <w:rsid w:val="0001047D"/>
    <w:rsid w:val="000107B6"/>
    <w:rsid w:val="00011399"/>
    <w:rsid w:val="000123DB"/>
    <w:rsid w:val="00016682"/>
    <w:rsid w:val="00021A95"/>
    <w:rsid w:val="00030A3A"/>
    <w:rsid w:val="00031306"/>
    <w:rsid w:val="00031E1A"/>
    <w:rsid w:val="0003419D"/>
    <w:rsid w:val="00034B17"/>
    <w:rsid w:val="000376DF"/>
    <w:rsid w:val="0004232D"/>
    <w:rsid w:val="00044E6B"/>
    <w:rsid w:val="00044EBD"/>
    <w:rsid w:val="00046119"/>
    <w:rsid w:val="0004736B"/>
    <w:rsid w:val="00047550"/>
    <w:rsid w:val="000476A2"/>
    <w:rsid w:val="00050C98"/>
    <w:rsid w:val="00052927"/>
    <w:rsid w:val="00052F9C"/>
    <w:rsid w:val="00055D73"/>
    <w:rsid w:val="0005648C"/>
    <w:rsid w:val="0005668D"/>
    <w:rsid w:val="00060AA5"/>
    <w:rsid w:val="00062A7A"/>
    <w:rsid w:val="00063E5C"/>
    <w:rsid w:val="00066044"/>
    <w:rsid w:val="000707BF"/>
    <w:rsid w:val="00070D9B"/>
    <w:rsid w:val="00070E82"/>
    <w:rsid w:val="00071938"/>
    <w:rsid w:val="00075387"/>
    <w:rsid w:val="00075924"/>
    <w:rsid w:val="00081377"/>
    <w:rsid w:val="00083A96"/>
    <w:rsid w:val="0008432C"/>
    <w:rsid w:val="000860FE"/>
    <w:rsid w:val="000864E5"/>
    <w:rsid w:val="00090374"/>
    <w:rsid w:val="0009159C"/>
    <w:rsid w:val="00091CFA"/>
    <w:rsid w:val="00094DB3"/>
    <w:rsid w:val="000A054E"/>
    <w:rsid w:val="000A05A7"/>
    <w:rsid w:val="000A065A"/>
    <w:rsid w:val="000A697E"/>
    <w:rsid w:val="000A70ED"/>
    <w:rsid w:val="000B1338"/>
    <w:rsid w:val="000B1B37"/>
    <w:rsid w:val="000B250F"/>
    <w:rsid w:val="000B35D8"/>
    <w:rsid w:val="000B5119"/>
    <w:rsid w:val="000C2608"/>
    <w:rsid w:val="000C39C3"/>
    <w:rsid w:val="000C631B"/>
    <w:rsid w:val="000D0FE0"/>
    <w:rsid w:val="000D34B2"/>
    <w:rsid w:val="000D486B"/>
    <w:rsid w:val="000D4A8D"/>
    <w:rsid w:val="000D7FBE"/>
    <w:rsid w:val="000E2025"/>
    <w:rsid w:val="000E21A7"/>
    <w:rsid w:val="000E2D23"/>
    <w:rsid w:val="000F1AEE"/>
    <w:rsid w:val="000F23E5"/>
    <w:rsid w:val="000F3198"/>
    <w:rsid w:val="000F52C9"/>
    <w:rsid w:val="000F5CAC"/>
    <w:rsid w:val="000F5E86"/>
    <w:rsid w:val="001008BE"/>
    <w:rsid w:val="00100F63"/>
    <w:rsid w:val="001022A5"/>
    <w:rsid w:val="0010333A"/>
    <w:rsid w:val="00105D59"/>
    <w:rsid w:val="00111463"/>
    <w:rsid w:val="001128DE"/>
    <w:rsid w:val="0011402F"/>
    <w:rsid w:val="00117786"/>
    <w:rsid w:val="00120A5A"/>
    <w:rsid w:val="001215AE"/>
    <w:rsid w:val="00123567"/>
    <w:rsid w:val="001268F6"/>
    <w:rsid w:val="00127BF4"/>
    <w:rsid w:val="001317A7"/>
    <w:rsid w:val="00131BE5"/>
    <w:rsid w:val="00132566"/>
    <w:rsid w:val="0013291B"/>
    <w:rsid w:val="00132B8B"/>
    <w:rsid w:val="00134E67"/>
    <w:rsid w:val="00135776"/>
    <w:rsid w:val="0013786F"/>
    <w:rsid w:val="00137AC8"/>
    <w:rsid w:val="00137B8C"/>
    <w:rsid w:val="00140437"/>
    <w:rsid w:val="00141557"/>
    <w:rsid w:val="00144B93"/>
    <w:rsid w:val="0014525C"/>
    <w:rsid w:val="00145492"/>
    <w:rsid w:val="001506B5"/>
    <w:rsid w:val="0015074F"/>
    <w:rsid w:val="001511A0"/>
    <w:rsid w:val="00151ED1"/>
    <w:rsid w:val="0015669B"/>
    <w:rsid w:val="00156A74"/>
    <w:rsid w:val="001635E9"/>
    <w:rsid w:val="00164ADC"/>
    <w:rsid w:val="0016527B"/>
    <w:rsid w:val="001654AA"/>
    <w:rsid w:val="00166C6C"/>
    <w:rsid w:val="00171345"/>
    <w:rsid w:val="00172813"/>
    <w:rsid w:val="00172E48"/>
    <w:rsid w:val="001740F7"/>
    <w:rsid w:val="001746B0"/>
    <w:rsid w:val="00180C0E"/>
    <w:rsid w:val="00181D82"/>
    <w:rsid w:val="00184238"/>
    <w:rsid w:val="00184E24"/>
    <w:rsid w:val="001861B7"/>
    <w:rsid w:val="00187084"/>
    <w:rsid w:val="001A3607"/>
    <w:rsid w:val="001A3805"/>
    <w:rsid w:val="001A4E22"/>
    <w:rsid w:val="001A6322"/>
    <w:rsid w:val="001A7939"/>
    <w:rsid w:val="001B01B7"/>
    <w:rsid w:val="001B0454"/>
    <w:rsid w:val="001B3B78"/>
    <w:rsid w:val="001C0E70"/>
    <w:rsid w:val="001C2623"/>
    <w:rsid w:val="001D1075"/>
    <w:rsid w:val="001D15B7"/>
    <w:rsid w:val="001D1C60"/>
    <w:rsid w:val="001D30BF"/>
    <w:rsid w:val="001D3BE3"/>
    <w:rsid w:val="001D3DEF"/>
    <w:rsid w:val="001D73E6"/>
    <w:rsid w:val="001E1470"/>
    <w:rsid w:val="001E2AA0"/>
    <w:rsid w:val="001E3EFB"/>
    <w:rsid w:val="001E4BC9"/>
    <w:rsid w:val="001E4F77"/>
    <w:rsid w:val="001E5B12"/>
    <w:rsid w:val="001E5DDA"/>
    <w:rsid w:val="001E6639"/>
    <w:rsid w:val="001E6840"/>
    <w:rsid w:val="001F1976"/>
    <w:rsid w:val="001F293A"/>
    <w:rsid w:val="001F2A69"/>
    <w:rsid w:val="001F38C3"/>
    <w:rsid w:val="001F777A"/>
    <w:rsid w:val="00203011"/>
    <w:rsid w:val="00203DD2"/>
    <w:rsid w:val="002051D4"/>
    <w:rsid w:val="00206750"/>
    <w:rsid w:val="00207356"/>
    <w:rsid w:val="0021081F"/>
    <w:rsid w:val="00210903"/>
    <w:rsid w:val="002130C1"/>
    <w:rsid w:val="00215509"/>
    <w:rsid w:val="0021682B"/>
    <w:rsid w:val="002204FD"/>
    <w:rsid w:val="00220FD1"/>
    <w:rsid w:val="0022123E"/>
    <w:rsid w:val="0022373E"/>
    <w:rsid w:val="00230D0B"/>
    <w:rsid w:val="00234D1F"/>
    <w:rsid w:val="00235671"/>
    <w:rsid w:val="00237195"/>
    <w:rsid w:val="002373CB"/>
    <w:rsid w:val="0023749D"/>
    <w:rsid w:val="00237BBF"/>
    <w:rsid w:val="00240B31"/>
    <w:rsid w:val="00240B83"/>
    <w:rsid w:val="00244569"/>
    <w:rsid w:val="0024609A"/>
    <w:rsid w:val="00246944"/>
    <w:rsid w:val="0026053F"/>
    <w:rsid w:val="00262586"/>
    <w:rsid w:val="00262AC3"/>
    <w:rsid w:val="00262CBC"/>
    <w:rsid w:val="00263985"/>
    <w:rsid w:val="00263E19"/>
    <w:rsid w:val="00263EA2"/>
    <w:rsid w:val="002666BB"/>
    <w:rsid w:val="00266B92"/>
    <w:rsid w:val="00266CE1"/>
    <w:rsid w:val="0026798E"/>
    <w:rsid w:val="00267C58"/>
    <w:rsid w:val="002715FC"/>
    <w:rsid w:val="0027265B"/>
    <w:rsid w:val="0027343E"/>
    <w:rsid w:val="0027397A"/>
    <w:rsid w:val="0027594E"/>
    <w:rsid w:val="00275C92"/>
    <w:rsid w:val="002769EA"/>
    <w:rsid w:val="002771F7"/>
    <w:rsid w:val="00282E0F"/>
    <w:rsid w:val="00283F17"/>
    <w:rsid w:val="00284495"/>
    <w:rsid w:val="00285796"/>
    <w:rsid w:val="00286E92"/>
    <w:rsid w:val="002879B4"/>
    <w:rsid w:val="002907C2"/>
    <w:rsid w:val="002911A0"/>
    <w:rsid w:val="0029199A"/>
    <w:rsid w:val="00293DDA"/>
    <w:rsid w:val="00297D69"/>
    <w:rsid w:val="002A0AD6"/>
    <w:rsid w:val="002A11C2"/>
    <w:rsid w:val="002A7045"/>
    <w:rsid w:val="002B18EB"/>
    <w:rsid w:val="002B2878"/>
    <w:rsid w:val="002B49BE"/>
    <w:rsid w:val="002B5165"/>
    <w:rsid w:val="002C296D"/>
    <w:rsid w:val="002C4C1A"/>
    <w:rsid w:val="002C5357"/>
    <w:rsid w:val="002D1019"/>
    <w:rsid w:val="002D1E8D"/>
    <w:rsid w:val="002D6836"/>
    <w:rsid w:val="002D6DE0"/>
    <w:rsid w:val="002D725E"/>
    <w:rsid w:val="002D7C8B"/>
    <w:rsid w:val="002E1794"/>
    <w:rsid w:val="002E548E"/>
    <w:rsid w:val="002E65F1"/>
    <w:rsid w:val="002F0C24"/>
    <w:rsid w:val="002F0C34"/>
    <w:rsid w:val="002F2E1C"/>
    <w:rsid w:val="002F51C8"/>
    <w:rsid w:val="00301191"/>
    <w:rsid w:val="00301474"/>
    <w:rsid w:val="00302406"/>
    <w:rsid w:val="00304DC9"/>
    <w:rsid w:val="003066F0"/>
    <w:rsid w:val="00312C40"/>
    <w:rsid w:val="00313325"/>
    <w:rsid w:val="003150B2"/>
    <w:rsid w:val="00316AE1"/>
    <w:rsid w:val="00320925"/>
    <w:rsid w:val="00321A90"/>
    <w:rsid w:val="003224D2"/>
    <w:rsid w:val="00323120"/>
    <w:rsid w:val="003242B9"/>
    <w:rsid w:val="00324C21"/>
    <w:rsid w:val="003268FE"/>
    <w:rsid w:val="0033159B"/>
    <w:rsid w:val="003315DA"/>
    <w:rsid w:val="0033320A"/>
    <w:rsid w:val="003338FE"/>
    <w:rsid w:val="00333AE6"/>
    <w:rsid w:val="003359F2"/>
    <w:rsid w:val="00340465"/>
    <w:rsid w:val="0034120D"/>
    <w:rsid w:val="0034243E"/>
    <w:rsid w:val="0034594A"/>
    <w:rsid w:val="0034755C"/>
    <w:rsid w:val="003516C0"/>
    <w:rsid w:val="00352902"/>
    <w:rsid w:val="003530DC"/>
    <w:rsid w:val="00353743"/>
    <w:rsid w:val="003543C1"/>
    <w:rsid w:val="00355C38"/>
    <w:rsid w:val="00357657"/>
    <w:rsid w:val="0036045C"/>
    <w:rsid w:val="00360B71"/>
    <w:rsid w:val="00360DE4"/>
    <w:rsid w:val="00361A79"/>
    <w:rsid w:val="00363DA7"/>
    <w:rsid w:val="003642D2"/>
    <w:rsid w:val="003676DF"/>
    <w:rsid w:val="003702E2"/>
    <w:rsid w:val="0037143C"/>
    <w:rsid w:val="0037178D"/>
    <w:rsid w:val="00374092"/>
    <w:rsid w:val="00374CFC"/>
    <w:rsid w:val="003764C9"/>
    <w:rsid w:val="00377A13"/>
    <w:rsid w:val="00377BB9"/>
    <w:rsid w:val="003807D5"/>
    <w:rsid w:val="00382455"/>
    <w:rsid w:val="003827C4"/>
    <w:rsid w:val="003853A7"/>
    <w:rsid w:val="00387CDF"/>
    <w:rsid w:val="00391CF0"/>
    <w:rsid w:val="003931EA"/>
    <w:rsid w:val="00393499"/>
    <w:rsid w:val="003965DA"/>
    <w:rsid w:val="00396661"/>
    <w:rsid w:val="00396BD5"/>
    <w:rsid w:val="00397CCB"/>
    <w:rsid w:val="003A042B"/>
    <w:rsid w:val="003A4CD0"/>
    <w:rsid w:val="003A6121"/>
    <w:rsid w:val="003B04A3"/>
    <w:rsid w:val="003B0C90"/>
    <w:rsid w:val="003B17AF"/>
    <w:rsid w:val="003B1F2D"/>
    <w:rsid w:val="003B3BBB"/>
    <w:rsid w:val="003B4209"/>
    <w:rsid w:val="003B4946"/>
    <w:rsid w:val="003B4CDB"/>
    <w:rsid w:val="003B6CE1"/>
    <w:rsid w:val="003C23AC"/>
    <w:rsid w:val="003C3B57"/>
    <w:rsid w:val="003C513E"/>
    <w:rsid w:val="003C680A"/>
    <w:rsid w:val="003C7C1E"/>
    <w:rsid w:val="003D1623"/>
    <w:rsid w:val="003D2757"/>
    <w:rsid w:val="003D3D08"/>
    <w:rsid w:val="003D41F8"/>
    <w:rsid w:val="003D4B1C"/>
    <w:rsid w:val="003D55D5"/>
    <w:rsid w:val="003E2B7B"/>
    <w:rsid w:val="003E733F"/>
    <w:rsid w:val="003F4981"/>
    <w:rsid w:val="003F4AA9"/>
    <w:rsid w:val="004016FB"/>
    <w:rsid w:val="00403F6E"/>
    <w:rsid w:val="004041C0"/>
    <w:rsid w:val="00404E6F"/>
    <w:rsid w:val="00405A2C"/>
    <w:rsid w:val="00405A66"/>
    <w:rsid w:val="0040665A"/>
    <w:rsid w:val="00407D84"/>
    <w:rsid w:val="00407E85"/>
    <w:rsid w:val="00410904"/>
    <w:rsid w:val="00410D34"/>
    <w:rsid w:val="00411CEE"/>
    <w:rsid w:val="00412DD1"/>
    <w:rsid w:val="00414065"/>
    <w:rsid w:val="00414300"/>
    <w:rsid w:val="004144CC"/>
    <w:rsid w:val="00414C23"/>
    <w:rsid w:val="0041564C"/>
    <w:rsid w:val="00415E68"/>
    <w:rsid w:val="00417781"/>
    <w:rsid w:val="0042164E"/>
    <w:rsid w:val="004235D8"/>
    <w:rsid w:val="00424E1C"/>
    <w:rsid w:val="00425EA8"/>
    <w:rsid w:val="00430B4B"/>
    <w:rsid w:val="004318A7"/>
    <w:rsid w:val="004321A4"/>
    <w:rsid w:val="00434366"/>
    <w:rsid w:val="00435F71"/>
    <w:rsid w:val="00436CAE"/>
    <w:rsid w:val="00437434"/>
    <w:rsid w:val="00437862"/>
    <w:rsid w:val="0043792E"/>
    <w:rsid w:val="00437A92"/>
    <w:rsid w:val="00440C65"/>
    <w:rsid w:val="00440D16"/>
    <w:rsid w:val="00441E00"/>
    <w:rsid w:val="0044304C"/>
    <w:rsid w:val="00443C79"/>
    <w:rsid w:val="00444F2C"/>
    <w:rsid w:val="00445897"/>
    <w:rsid w:val="0044762E"/>
    <w:rsid w:val="00447654"/>
    <w:rsid w:val="00450334"/>
    <w:rsid w:val="0045453B"/>
    <w:rsid w:val="004559CB"/>
    <w:rsid w:val="00456996"/>
    <w:rsid w:val="00457EDF"/>
    <w:rsid w:val="0046044B"/>
    <w:rsid w:val="00464DF0"/>
    <w:rsid w:val="004660D7"/>
    <w:rsid w:val="004703AE"/>
    <w:rsid w:val="004723FE"/>
    <w:rsid w:val="0047591F"/>
    <w:rsid w:val="0047631A"/>
    <w:rsid w:val="004779C6"/>
    <w:rsid w:val="0048076C"/>
    <w:rsid w:val="00486BB5"/>
    <w:rsid w:val="00487B55"/>
    <w:rsid w:val="00487DB5"/>
    <w:rsid w:val="00493355"/>
    <w:rsid w:val="00495289"/>
    <w:rsid w:val="0049590C"/>
    <w:rsid w:val="004963EA"/>
    <w:rsid w:val="00496520"/>
    <w:rsid w:val="00496861"/>
    <w:rsid w:val="00496936"/>
    <w:rsid w:val="004A1E95"/>
    <w:rsid w:val="004A6F26"/>
    <w:rsid w:val="004B1FB7"/>
    <w:rsid w:val="004B5546"/>
    <w:rsid w:val="004B5FF3"/>
    <w:rsid w:val="004B6517"/>
    <w:rsid w:val="004B720D"/>
    <w:rsid w:val="004B7631"/>
    <w:rsid w:val="004C0583"/>
    <w:rsid w:val="004C1D8D"/>
    <w:rsid w:val="004C4C2A"/>
    <w:rsid w:val="004C5F78"/>
    <w:rsid w:val="004C6C34"/>
    <w:rsid w:val="004C7222"/>
    <w:rsid w:val="004D1168"/>
    <w:rsid w:val="004D1E10"/>
    <w:rsid w:val="004D2FE0"/>
    <w:rsid w:val="004D339E"/>
    <w:rsid w:val="004D5650"/>
    <w:rsid w:val="004E3C8B"/>
    <w:rsid w:val="004E585B"/>
    <w:rsid w:val="004E61F3"/>
    <w:rsid w:val="004E714C"/>
    <w:rsid w:val="004E7582"/>
    <w:rsid w:val="005017C9"/>
    <w:rsid w:val="005023C6"/>
    <w:rsid w:val="00502D94"/>
    <w:rsid w:val="00503BE7"/>
    <w:rsid w:val="00504041"/>
    <w:rsid w:val="005079D3"/>
    <w:rsid w:val="00513CE4"/>
    <w:rsid w:val="00515CDD"/>
    <w:rsid w:val="00517075"/>
    <w:rsid w:val="00520A5C"/>
    <w:rsid w:val="005210CB"/>
    <w:rsid w:val="0052185B"/>
    <w:rsid w:val="00522991"/>
    <w:rsid w:val="00524301"/>
    <w:rsid w:val="00525772"/>
    <w:rsid w:val="005262C2"/>
    <w:rsid w:val="005266B4"/>
    <w:rsid w:val="00526DD5"/>
    <w:rsid w:val="005318D0"/>
    <w:rsid w:val="005354C8"/>
    <w:rsid w:val="00536E52"/>
    <w:rsid w:val="00541C76"/>
    <w:rsid w:val="00542251"/>
    <w:rsid w:val="00543AA2"/>
    <w:rsid w:val="00544292"/>
    <w:rsid w:val="0054466A"/>
    <w:rsid w:val="00546583"/>
    <w:rsid w:val="005520F1"/>
    <w:rsid w:val="00552C0B"/>
    <w:rsid w:val="00555D87"/>
    <w:rsid w:val="0055655A"/>
    <w:rsid w:val="00556EA0"/>
    <w:rsid w:val="0055721D"/>
    <w:rsid w:val="005575F4"/>
    <w:rsid w:val="00561E1B"/>
    <w:rsid w:val="005635D7"/>
    <w:rsid w:val="00577415"/>
    <w:rsid w:val="005836DB"/>
    <w:rsid w:val="0058554B"/>
    <w:rsid w:val="0059117C"/>
    <w:rsid w:val="005931FB"/>
    <w:rsid w:val="005939D0"/>
    <w:rsid w:val="005A0243"/>
    <w:rsid w:val="005A4DB5"/>
    <w:rsid w:val="005A681D"/>
    <w:rsid w:val="005A77DE"/>
    <w:rsid w:val="005B3BB7"/>
    <w:rsid w:val="005B44B3"/>
    <w:rsid w:val="005B59D4"/>
    <w:rsid w:val="005B67B1"/>
    <w:rsid w:val="005C0348"/>
    <w:rsid w:val="005C1787"/>
    <w:rsid w:val="005C5BF5"/>
    <w:rsid w:val="005D16EA"/>
    <w:rsid w:val="005D3B20"/>
    <w:rsid w:val="005D40CA"/>
    <w:rsid w:val="005D40F3"/>
    <w:rsid w:val="005D5578"/>
    <w:rsid w:val="005D58AC"/>
    <w:rsid w:val="005D62E0"/>
    <w:rsid w:val="005D64B9"/>
    <w:rsid w:val="005D6AFF"/>
    <w:rsid w:val="005E1511"/>
    <w:rsid w:val="005E1E9A"/>
    <w:rsid w:val="005E2969"/>
    <w:rsid w:val="005E31B4"/>
    <w:rsid w:val="005E5039"/>
    <w:rsid w:val="005E5EDD"/>
    <w:rsid w:val="005F0836"/>
    <w:rsid w:val="005F30E1"/>
    <w:rsid w:val="006007A4"/>
    <w:rsid w:val="00602DDE"/>
    <w:rsid w:val="006054BF"/>
    <w:rsid w:val="00607A56"/>
    <w:rsid w:val="00610A88"/>
    <w:rsid w:val="00611062"/>
    <w:rsid w:val="006140E2"/>
    <w:rsid w:val="00614478"/>
    <w:rsid w:val="0061516D"/>
    <w:rsid w:val="00615F39"/>
    <w:rsid w:val="00620096"/>
    <w:rsid w:val="00622A10"/>
    <w:rsid w:val="00625A77"/>
    <w:rsid w:val="00626DEE"/>
    <w:rsid w:val="00631141"/>
    <w:rsid w:val="0063393F"/>
    <w:rsid w:val="00633F4B"/>
    <w:rsid w:val="00634500"/>
    <w:rsid w:val="00640807"/>
    <w:rsid w:val="00641A83"/>
    <w:rsid w:val="006438B8"/>
    <w:rsid w:val="00643B06"/>
    <w:rsid w:val="006466E4"/>
    <w:rsid w:val="006503EE"/>
    <w:rsid w:val="00650405"/>
    <w:rsid w:val="0065081F"/>
    <w:rsid w:val="006524DF"/>
    <w:rsid w:val="0065619D"/>
    <w:rsid w:val="0065764E"/>
    <w:rsid w:val="00657969"/>
    <w:rsid w:val="00662BBC"/>
    <w:rsid w:val="00664B4F"/>
    <w:rsid w:val="00666322"/>
    <w:rsid w:val="00666E62"/>
    <w:rsid w:val="00674BE6"/>
    <w:rsid w:val="0067565F"/>
    <w:rsid w:val="00680154"/>
    <w:rsid w:val="006850D8"/>
    <w:rsid w:val="0068512C"/>
    <w:rsid w:val="00685BFC"/>
    <w:rsid w:val="0069014F"/>
    <w:rsid w:val="0069101E"/>
    <w:rsid w:val="006929A0"/>
    <w:rsid w:val="00693E35"/>
    <w:rsid w:val="00694CB0"/>
    <w:rsid w:val="00694EF1"/>
    <w:rsid w:val="00695F52"/>
    <w:rsid w:val="006974E2"/>
    <w:rsid w:val="00697800"/>
    <w:rsid w:val="00697F52"/>
    <w:rsid w:val="006A182B"/>
    <w:rsid w:val="006A4DE1"/>
    <w:rsid w:val="006A5AF5"/>
    <w:rsid w:val="006B76CF"/>
    <w:rsid w:val="006B7C54"/>
    <w:rsid w:val="006B7FC8"/>
    <w:rsid w:val="006C0B0C"/>
    <w:rsid w:val="006C3704"/>
    <w:rsid w:val="006C3D73"/>
    <w:rsid w:val="006C4D10"/>
    <w:rsid w:val="006C6DC3"/>
    <w:rsid w:val="006C7630"/>
    <w:rsid w:val="006C7EE7"/>
    <w:rsid w:val="006D1643"/>
    <w:rsid w:val="006D72FA"/>
    <w:rsid w:val="006E12C1"/>
    <w:rsid w:val="006E2AEF"/>
    <w:rsid w:val="006E6A6F"/>
    <w:rsid w:val="006E7088"/>
    <w:rsid w:val="006F0BF6"/>
    <w:rsid w:val="006F276D"/>
    <w:rsid w:val="006F3FBF"/>
    <w:rsid w:val="006F769C"/>
    <w:rsid w:val="00700304"/>
    <w:rsid w:val="007037A3"/>
    <w:rsid w:val="00703F89"/>
    <w:rsid w:val="00706173"/>
    <w:rsid w:val="00710109"/>
    <w:rsid w:val="00710318"/>
    <w:rsid w:val="007108C4"/>
    <w:rsid w:val="00710C86"/>
    <w:rsid w:val="00711D80"/>
    <w:rsid w:val="00712D11"/>
    <w:rsid w:val="0071551D"/>
    <w:rsid w:val="007173BC"/>
    <w:rsid w:val="007177D6"/>
    <w:rsid w:val="00722484"/>
    <w:rsid w:val="00722AAD"/>
    <w:rsid w:val="00722EC2"/>
    <w:rsid w:val="00723CF1"/>
    <w:rsid w:val="007264A8"/>
    <w:rsid w:val="00730298"/>
    <w:rsid w:val="0074139A"/>
    <w:rsid w:val="00746D5F"/>
    <w:rsid w:val="00747406"/>
    <w:rsid w:val="00754649"/>
    <w:rsid w:val="00757E12"/>
    <w:rsid w:val="00757E73"/>
    <w:rsid w:val="00767E0F"/>
    <w:rsid w:val="00770084"/>
    <w:rsid w:val="007705FC"/>
    <w:rsid w:val="007706A3"/>
    <w:rsid w:val="00773D18"/>
    <w:rsid w:val="00775AE0"/>
    <w:rsid w:val="00782BBC"/>
    <w:rsid w:val="007842B8"/>
    <w:rsid w:val="007850E8"/>
    <w:rsid w:val="00785D2E"/>
    <w:rsid w:val="00785E16"/>
    <w:rsid w:val="0078626B"/>
    <w:rsid w:val="00790560"/>
    <w:rsid w:val="007926F9"/>
    <w:rsid w:val="00792A17"/>
    <w:rsid w:val="0079372B"/>
    <w:rsid w:val="0079383D"/>
    <w:rsid w:val="00796AD8"/>
    <w:rsid w:val="007A1C58"/>
    <w:rsid w:val="007A2E7D"/>
    <w:rsid w:val="007A3F11"/>
    <w:rsid w:val="007A3FD2"/>
    <w:rsid w:val="007A43FE"/>
    <w:rsid w:val="007A4598"/>
    <w:rsid w:val="007A5238"/>
    <w:rsid w:val="007A6BA6"/>
    <w:rsid w:val="007A6BC7"/>
    <w:rsid w:val="007A6C14"/>
    <w:rsid w:val="007B083A"/>
    <w:rsid w:val="007B2040"/>
    <w:rsid w:val="007B42E9"/>
    <w:rsid w:val="007B5506"/>
    <w:rsid w:val="007B6EBA"/>
    <w:rsid w:val="007B7B54"/>
    <w:rsid w:val="007C10BE"/>
    <w:rsid w:val="007C32EB"/>
    <w:rsid w:val="007C4A15"/>
    <w:rsid w:val="007C54EE"/>
    <w:rsid w:val="007C716D"/>
    <w:rsid w:val="007D0B33"/>
    <w:rsid w:val="007D0E52"/>
    <w:rsid w:val="007D215B"/>
    <w:rsid w:val="007D24CA"/>
    <w:rsid w:val="007D2AC7"/>
    <w:rsid w:val="007D3664"/>
    <w:rsid w:val="007D4BD2"/>
    <w:rsid w:val="007D780D"/>
    <w:rsid w:val="007E1ED9"/>
    <w:rsid w:val="007E304C"/>
    <w:rsid w:val="007E33B1"/>
    <w:rsid w:val="007E4B21"/>
    <w:rsid w:val="007E5105"/>
    <w:rsid w:val="007E5F17"/>
    <w:rsid w:val="007E6776"/>
    <w:rsid w:val="007E7F05"/>
    <w:rsid w:val="007F0231"/>
    <w:rsid w:val="007F12B6"/>
    <w:rsid w:val="007F147F"/>
    <w:rsid w:val="007F1E79"/>
    <w:rsid w:val="007F41AA"/>
    <w:rsid w:val="007F6FA4"/>
    <w:rsid w:val="008004E1"/>
    <w:rsid w:val="00800976"/>
    <w:rsid w:val="00800EBD"/>
    <w:rsid w:val="008034E5"/>
    <w:rsid w:val="0080590E"/>
    <w:rsid w:val="00806815"/>
    <w:rsid w:val="008122ED"/>
    <w:rsid w:val="00812329"/>
    <w:rsid w:val="00812778"/>
    <w:rsid w:val="00813C58"/>
    <w:rsid w:val="00813EAC"/>
    <w:rsid w:val="008160F1"/>
    <w:rsid w:val="008213EB"/>
    <w:rsid w:val="00823542"/>
    <w:rsid w:val="00830CDC"/>
    <w:rsid w:val="008310DD"/>
    <w:rsid w:val="0083328A"/>
    <w:rsid w:val="00841CAA"/>
    <w:rsid w:val="008429A2"/>
    <w:rsid w:val="00843353"/>
    <w:rsid w:val="00843E39"/>
    <w:rsid w:val="008459A0"/>
    <w:rsid w:val="00852439"/>
    <w:rsid w:val="008559E1"/>
    <w:rsid w:val="0085768A"/>
    <w:rsid w:val="00860753"/>
    <w:rsid w:val="00862E7B"/>
    <w:rsid w:val="00863192"/>
    <w:rsid w:val="00863F12"/>
    <w:rsid w:val="00864463"/>
    <w:rsid w:val="00864682"/>
    <w:rsid w:val="00865488"/>
    <w:rsid w:val="008669F7"/>
    <w:rsid w:val="00870F51"/>
    <w:rsid w:val="00871F59"/>
    <w:rsid w:val="008733F0"/>
    <w:rsid w:val="00873D0C"/>
    <w:rsid w:val="00876FCD"/>
    <w:rsid w:val="0087711E"/>
    <w:rsid w:val="0088513F"/>
    <w:rsid w:val="008879A6"/>
    <w:rsid w:val="00887DD7"/>
    <w:rsid w:val="00890B81"/>
    <w:rsid w:val="008916F6"/>
    <w:rsid w:val="0089237C"/>
    <w:rsid w:val="00892733"/>
    <w:rsid w:val="008933F9"/>
    <w:rsid w:val="00893CFC"/>
    <w:rsid w:val="008952BB"/>
    <w:rsid w:val="00896F22"/>
    <w:rsid w:val="008A04AE"/>
    <w:rsid w:val="008A1CD7"/>
    <w:rsid w:val="008A1CD8"/>
    <w:rsid w:val="008A291D"/>
    <w:rsid w:val="008A4232"/>
    <w:rsid w:val="008A4945"/>
    <w:rsid w:val="008A66A4"/>
    <w:rsid w:val="008B0832"/>
    <w:rsid w:val="008B7C31"/>
    <w:rsid w:val="008C02F1"/>
    <w:rsid w:val="008C0394"/>
    <w:rsid w:val="008C1F36"/>
    <w:rsid w:val="008C39FE"/>
    <w:rsid w:val="008C4869"/>
    <w:rsid w:val="008C58E5"/>
    <w:rsid w:val="008C612D"/>
    <w:rsid w:val="008C6A7C"/>
    <w:rsid w:val="008D0347"/>
    <w:rsid w:val="008D0982"/>
    <w:rsid w:val="008D1BAB"/>
    <w:rsid w:val="008D21B4"/>
    <w:rsid w:val="008D778C"/>
    <w:rsid w:val="008D7DD0"/>
    <w:rsid w:val="008E2B08"/>
    <w:rsid w:val="008E2C28"/>
    <w:rsid w:val="008E50BA"/>
    <w:rsid w:val="008E6B53"/>
    <w:rsid w:val="008F3E95"/>
    <w:rsid w:val="008F5608"/>
    <w:rsid w:val="008F569B"/>
    <w:rsid w:val="008F6621"/>
    <w:rsid w:val="008F72FA"/>
    <w:rsid w:val="00900326"/>
    <w:rsid w:val="00906D60"/>
    <w:rsid w:val="0090737D"/>
    <w:rsid w:val="00916EB2"/>
    <w:rsid w:val="00916FC0"/>
    <w:rsid w:val="009203F6"/>
    <w:rsid w:val="009208E1"/>
    <w:rsid w:val="00920C75"/>
    <w:rsid w:val="009237C7"/>
    <w:rsid w:val="00930A96"/>
    <w:rsid w:val="00930B47"/>
    <w:rsid w:val="00931047"/>
    <w:rsid w:val="00932244"/>
    <w:rsid w:val="009327CB"/>
    <w:rsid w:val="00933B6D"/>
    <w:rsid w:val="00933DD7"/>
    <w:rsid w:val="00937A55"/>
    <w:rsid w:val="00940F74"/>
    <w:rsid w:val="009424BE"/>
    <w:rsid w:val="009427F3"/>
    <w:rsid w:val="00942936"/>
    <w:rsid w:val="00944D80"/>
    <w:rsid w:val="0094598D"/>
    <w:rsid w:val="00947887"/>
    <w:rsid w:val="009523CE"/>
    <w:rsid w:val="0095251F"/>
    <w:rsid w:val="00953C43"/>
    <w:rsid w:val="0095439F"/>
    <w:rsid w:val="00956609"/>
    <w:rsid w:val="00957FE7"/>
    <w:rsid w:val="00961D7B"/>
    <w:rsid w:val="009627AA"/>
    <w:rsid w:val="00962CA4"/>
    <w:rsid w:val="00966725"/>
    <w:rsid w:val="00967900"/>
    <w:rsid w:val="00971005"/>
    <w:rsid w:val="009725A2"/>
    <w:rsid w:val="00973942"/>
    <w:rsid w:val="00973D29"/>
    <w:rsid w:val="00974B70"/>
    <w:rsid w:val="00974BC9"/>
    <w:rsid w:val="00974C83"/>
    <w:rsid w:val="00974F37"/>
    <w:rsid w:val="00975D41"/>
    <w:rsid w:val="00980A38"/>
    <w:rsid w:val="00981BE3"/>
    <w:rsid w:val="0098258A"/>
    <w:rsid w:val="009832FF"/>
    <w:rsid w:val="00983F1E"/>
    <w:rsid w:val="00992722"/>
    <w:rsid w:val="009943FC"/>
    <w:rsid w:val="0099498F"/>
    <w:rsid w:val="009A49BA"/>
    <w:rsid w:val="009A50DB"/>
    <w:rsid w:val="009B2F74"/>
    <w:rsid w:val="009B47C5"/>
    <w:rsid w:val="009C04C4"/>
    <w:rsid w:val="009C3321"/>
    <w:rsid w:val="009C382F"/>
    <w:rsid w:val="009C4D14"/>
    <w:rsid w:val="009C60D3"/>
    <w:rsid w:val="009C70E3"/>
    <w:rsid w:val="009D36E0"/>
    <w:rsid w:val="009D36F0"/>
    <w:rsid w:val="009D4E4B"/>
    <w:rsid w:val="009D5979"/>
    <w:rsid w:val="009D7FC2"/>
    <w:rsid w:val="009E21E6"/>
    <w:rsid w:val="009E22E3"/>
    <w:rsid w:val="009E51C7"/>
    <w:rsid w:val="009E5B81"/>
    <w:rsid w:val="009F06D8"/>
    <w:rsid w:val="00A01067"/>
    <w:rsid w:val="00A0144C"/>
    <w:rsid w:val="00A022C1"/>
    <w:rsid w:val="00A05349"/>
    <w:rsid w:val="00A10182"/>
    <w:rsid w:val="00A1391B"/>
    <w:rsid w:val="00A16643"/>
    <w:rsid w:val="00A1684F"/>
    <w:rsid w:val="00A16BDD"/>
    <w:rsid w:val="00A173B9"/>
    <w:rsid w:val="00A2310E"/>
    <w:rsid w:val="00A23D52"/>
    <w:rsid w:val="00A32F7B"/>
    <w:rsid w:val="00A340CF"/>
    <w:rsid w:val="00A34BE9"/>
    <w:rsid w:val="00A379DF"/>
    <w:rsid w:val="00A416EE"/>
    <w:rsid w:val="00A42E89"/>
    <w:rsid w:val="00A43B50"/>
    <w:rsid w:val="00A45C40"/>
    <w:rsid w:val="00A4707D"/>
    <w:rsid w:val="00A4792F"/>
    <w:rsid w:val="00A51056"/>
    <w:rsid w:val="00A5144A"/>
    <w:rsid w:val="00A52301"/>
    <w:rsid w:val="00A52A3B"/>
    <w:rsid w:val="00A54942"/>
    <w:rsid w:val="00A55A15"/>
    <w:rsid w:val="00A56A21"/>
    <w:rsid w:val="00A57154"/>
    <w:rsid w:val="00A61FE7"/>
    <w:rsid w:val="00A62AED"/>
    <w:rsid w:val="00A749B2"/>
    <w:rsid w:val="00A76E73"/>
    <w:rsid w:val="00A7731F"/>
    <w:rsid w:val="00A82552"/>
    <w:rsid w:val="00A83E2F"/>
    <w:rsid w:val="00A87875"/>
    <w:rsid w:val="00A91D95"/>
    <w:rsid w:val="00A91F73"/>
    <w:rsid w:val="00A92303"/>
    <w:rsid w:val="00A92547"/>
    <w:rsid w:val="00A93A1D"/>
    <w:rsid w:val="00A948BA"/>
    <w:rsid w:val="00A973BB"/>
    <w:rsid w:val="00AA0BED"/>
    <w:rsid w:val="00AA2678"/>
    <w:rsid w:val="00AA45E7"/>
    <w:rsid w:val="00AA53DB"/>
    <w:rsid w:val="00AA61AF"/>
    <w:rsid w:val="00AB0B18"/>
    <w:rsid w:val="00AB1120"/>
    <w:rsid w:val="00AB1949"/>
    <w:rsid w:val="00AB1A1A"/>
    <w:rsid w:val="00AB2BCB"/>
    <w:rsid w:val="00AB3567"/>
    <w:rsid w:val="00AB3BA2"/>
    <w:rsid w:val="00AB4CFF"/>
    <w:rsid w:val="00AB5019"/>
    <w:rsid w:val="00AB5185"/>
    <w:rsid w:val="00AB590A"/>
    <w:rsid w:val="00AC3357"/>
    <w:rsid w:val="00AC4931"/>
    <w:rsid w:val="00AC50AA"/>
    <w:rsid w:val="00AC7C6F"/>
    <w:rsid w:val="00AD052B"/>
    <w:rsid w:val="00AD1586"/>
    <w:rsid w:val="00AD15C4"/>
    <w:rsid w:val="00AD5BE8"/>
    <w:rsid w:val="00AD7B81"/>
    <w:rsid w:val="00AE2216"/>
    <w:rsid w:val="00AE2547"/>
    <w:rsid w:val="00AE310F"/>
    <w:rsid w:val="00AE6A5B"/>
    <w:rsid w:val="00AF119A"/>
    <w:rsid w:val="00AF1B56"/>
    <w:rsid w:val="00AF3C8C"/>
    <w:rsid w:val="00B00BF7"/>
    <w:rsid w:val="00B05221"/>
    <w:rsid w:val="00B07B57"/>
    <w:rsid w:val="00B103A4"/>
    <w:rsid w:val="00B11074"/>
    <w:rsid w:val="00B112BF"/>
    <w:rsid w:val="00B155FE"/>
    <w:rsid w:val="00B158CF"/>
    <w:rsid w:val="00B21122"/>
    <w:rsid w:val="00B22E9F"/>
    <w:rsid w:val="00B2449A"/>
    <w:rsid w:val="00B272D3"/>
    <w:rsid w:val="00B320A7"/>
    <w:rsid w:val="00B3619D"/>
    <w:rsid w:val="00B374F6"/>
    <w:rsid w:val="00B37AB0"/>
    <w:rsid w:val="00B409FF"/>
    <w:rsid w:val="00B41027"/>
    <w:rsid w:val="00B41FA3"/>
    <w:rsid w:val="00B45A04"/>
    <w:rsid w:val="00B472C6"/>
    <w:rsid w:val="00B503A7"/>
    <w:rsid w:val="00B50E74"/>
    <w:rsid w:val="00B54DA1"/>
    <w:rsid w:val="00B56A9E"/>
    <w:rsid w:val="00B56D54"/>
    <w:rsid w:val="00B60DA6"/>
    <w:rsid w:val="00B66245"/>
    <w:rsid w:val="00B67F29"/>
    <w:rsid w:val="00B67F97"/>
    <w:rsid w:val="00B71CAD"/>
    <w:rsid w:val="00B71DA5"/>
    <w:rsid w:val="00B71F5C"/>
    <w:rsid w:val="00B72E9B"/>
    <w:rsid w:val="00B756A8"/>
    <w:rsid w:val="00B758C0"/>
    <w:rsid w:val="00B7706C"/>
    <w:rsid w:val="00B77B75"/>
    <w:rsid w:val="00B80B18"/>
    <w:rsid w:val="00B86697"/>
    <w:rsid w:val="00B86B74"/>
    <w:rsid w:val="00B87DD3"/>
    <w:rsid w:val="00B90FDC"/>
    <w:rsid w:val="00B91126"/>
    <w:rsid w:val="00B92883"/>
    <w:rsid w:val="00B931AB"/>
    <w:rsid w:val="00B94503"/>
    <w:rsid w:val="00B957DA"/>
    <w:rsid w:val="00B96612"/>
    <w:rsid w:val="00BA1D68"/>
    <w:rsid w:val="00BA1ED3"/>
    <w:rsid w:val="00BA46EF"/>
    <w:rsid w:val="00BA4C9A"/>
    <w:rsid w:val="00BA4D86"/>
    <w:rsid w:val="00BA74B4"/>
    <w:rsid w:val="00BB0A9E"/>
    <w:rsid w:val="00BB18D5"/>
    <w:rsid w:val="00BB30AD"/>
    <w:rsid w:val="00BB3520"/>
    <w:rsid w:val="00BB3903"/>
    <w:rsid w:val="00BB3DF0"/>
    <w:rsid w:val="00BB4A20"/>
    <w:rsid w:val="00BB7CA3"/>
    <w:rsid w:val="00BC04C3"/>
    <w:rsid w:val="00BC068F"/>
    <w:rsid w:val="00BC0D38"/>
    <w:rsid w:val="00BC1FDE"/>
    <w:rsid w:val="00BC4152"/>
    <w:rsid w:val="00BC56C4"/>
    <w:rsid w:val="00BC5856"/>
    <w:rsid w:val="00BC5F9F"/>
    <w:rsid w:val="00BC78FB"/>
    <w:rsid w:val="00BD1114"/>
    <w:rsid w:val="00BD2CCE"/>
    <w:rsid w:val="00BD33E8"/>
    <w:rsid w:val="00BD7542"/>
    <w:rsid w:val="00BE54FC"/>
    <w:rsid w:val="00BE5BA5"/>
    <w:rsid w:val="00BE73BA"/>
    <w:rsid w:val="00BF10F3"/>
    <w:rsid w:val="00BF1E58"/>
    <w:rsid w:val="00BF2872"/>
    <w:rsid w:val="00BF2E4A"/>
    <w:rsid w:val="00BF3107"/>
    <w:rsid w:val="00BF3830"/>
    <w:rsid w:val="00BF39BB"/>
    <w:rsid w:val="00BF51F9"/>
    <w:rsid w:val="00BF5367"/>
    <w:rsid w:val="00BF6320"/>
    <w:rsid w:val="00BF76FD"/>
    <w:rsid w:val="00C02135"/>
    <w:rsid w:val="00C02217"/>
    <w:rsid w:val="00C02538"/>
    <w:rsid w:val="00C02D08"/>
    <w:rsid w:val="00C04BB5"/>
    <w:rsid w:val="00C04D9F"/>
    <w:rsid w:val="00C077A3"/>
    <w:rsid w:val="00C14821"/>
    <w:rsid w:val="00C14F2D"/>
    <w:rsid w:val="00C15D0D"/>
    <w:rsid w:val="00C16037"/>
    <w:rsid w:val="00C16518"/>
    <w:rsid w:val="00C22118"/>
    <w:rsid w:val="00C22139"/>
    <w:rsid w:val="00C27010"/>
    <w:rsid w:val="00C270F0"/>
    <w:rsid w:val="00C27676"/>
    <w:rsid w:val="00C30B7E"/>
    <w:rsid w:val="00C32520"/>
    <w:rsid w:val="00C33CEF"/>
    <w:rsid w:val="00C345D9"/>
    <w:rsid w:val="00C35792"/>
    <w:rsid w:val="00C375DF"/>
    <w:rsid w:val="00C37BCA"/>
    <w:rsid w:val="00C41F25"/>
    <w:rsid w:val="00C448DE"/>
    <w:rsid w:val="00C463B9"/>
    <w:rsid w:val="00C529E0"/>
    <w:rsid w:val="00C53D6B"/>
    <w:rsid w:val="00C5649B"/>
    <w:rsid w:val="00C57101"/>
    <w:rsid w:val="00C61129"/>
    <w:rsid w:val="00C65D61"/>
    <w:rsid w:val="00C65FCE"/>
    <w:rsid w:val="00C66D4A"/>
    <w:rsid w:val="00C67563"/>
    <w:rsid w:val="00C7108A"/>
    <w:rsid w:val="00C72F10"/>
    <w:rsid w:val="00C7414C"/>
    <w:rsid w:val="00C7493A"/>
    <w:rsid w:val="00C74B33"/>
    <w:rsid w:val="00C750C1"/>
    <w:rsid w:val="00C76821"/>
    <w:rsid w:val="00C7781E"/>
    <w:rsid w:val="00C83182"/>
    <w:rsid w:val="00C83353"/>
    <w:rsid w:val="00C83DDD"/>
    <w:rsid w:val="00C85662"/>
    <w:rsid w:val="00C85A15"/>
    <w:rsid w:val="00C92D19"/>
    <w:rsid w:val="00C94DC2"/>
    <w:rsid w:val="00C9757F"/>
    <w:rsid w:val="00CA09C8"/>
    <w:rsid w:val="00CA200D"/>
    <w:rsid w:val="00CA7088"/>
    <w:rsid w:val="00CA7481"/>
    <w:rsid w:val="00CB1D2A"/>
    <w:rsid w:val="00CB74A9"/>
    <w:rsid w:val="00CC0432"/>
    <w:rsid w:val="00CC0EC6"/>
    <w:rsid w:val="00CC1271"/>
    <w:rsid w:val="00CC2583"/>
    <w:rsid w:val="00CC4913"/>
    <w:rsid w:val="00CC5755"/>
    <w:rsid w:val="00CC646F"/>
    <w:rsid w:val="00CC6771"/>
    <w:rsid w:val="00CC74D8"/>
    <w:rsid w:val="00CC76DB"/>
    <w:rsid w:val="00CD1299"/>
    <w:rsid w:val="00CD157B"/>
    <w:rsid w:val="00CD6CC0"/>
    <w:rsid w:val="00CD79D6"/>
    <w:rsid w:val="00CE0E05"/>
    <w:rsid w:val="00CE39E8"/>
    <w:rsid w:val="00CE3A7A"/>
    <w:rsid w:val="00CE7630"/>
    <w:rsid w:val="00CE7656"/>
    <w:rsid w:val="00CE7862"/>
    <w:rsid w:val="00CF01F5"/>
    <w:rsid w:val="00CF2770"/>
    <w:rsid w:val="00CF3595"/>
    <w:rsid w:val="00CF4450"/>
    <w:rsid w:val="00CF47A9"/>
    <w:rsid w:val="00CF6CD3"/>
    <w:rsid w:val="00CF6CF7"/>
    <w:rsid w:val="00D05F20"/>
    <w:rsid w:val="00D062F8"/>
    <w:rsid w:val="00D143A5"/>
    <w:rsid w:val="00D169CC"/>
    <w:rsid w:val="00D17985"/>
    <w:rsid w:val="00D20F05"/>
    <w:rsid w:val="00D22504"/>
    <w:rsid w:val="00D234FD"/>
    <w:rsid w:val="00D23C23"/>
    <w:rsid w:val="00D24265"/>
    <w:rsid w:val="00D27A0D"/>
    <w:rsid w:val="00D30D14"/>
    <w:rsid w:val="00D4208B"/>
    <w:rsid w:val="00D44049"/>
    <w:rsid w:val="00D5150F"/>
    <w:rsid w:val="00D51E31"/>
    <w:rsid w:val="00D54FAA"/>
    <w:rsid w:val="00D5597D"/>
    <w:rsid w:val="00D60118"/>
    <w:rsid w:val="00D65541"/>
    <w:rsid w:val="00D657A2"/>
    <w:rsid w:val="00D65E3A"/>
    <w:rsid w:val="00D6618F"/>
    <w:rsid w:val="00D677A9"/>
    <w:rsid w:val="00D70CEA"/>
    <w:rsid w:val="00D729BC"/>
    <w:rsid w:val="00D7400B"/>
    <w:rsid w:val="00D7548B"/>
    <w:rsid w:val="00D769A7"/>
    <w:rsid w:val="00D774F1"/>
    <w:rsid w:val="00D81BE2"/>
    <w:rsid w:val="00D845D6"/>
    <w:rsid w:val="00D84E56"/>
    <w:rsid w:val="00D90F60"/>
    <w:rsid w:val="00D92F07"/>
    <w:rsid w:val="00D9423A"/>
    <w:rsid w:val="00D9725F"/>
    <w:rsid w:val="00DA1116"/>
    <w:rsid w:val="00DA23BB"/>
    <w:rsid w:val="00DA47DE"/>
    <w:rsid w:val="00DA4898"/>
    <w:rsid w:val="00DA523D"/>
    <w:rsid w:val="00DA67B1"/>
    <w:rsid w:val="00DB24F2"/>
    <w:rsid w:val="00DB27EB"/>
    <w:rsid w:val="00DB31E9"/>
    <w:rsid w:val="00DB38CB"/>
    <w:rsid w:val="00DB7BB7"/>
    <w:rsid w:val="00DC39B8"/>
    <w:rsid w:val="00DC4EC8"/>
    <w:rsid w:val="00DC5BE5"/>
    <w:rsid w:val="00DC683E"/>
    <w:rsid w:val="00DD32B6"/>
    <w:rsid w:val="00DD418E"/>
    <w:rsid w:val="00DD5852"/>
    <w:rsid w:val="00DD741E"/>
    <w:rsid w:val="00DE097D"/>
    <w:rsid w:val="00DE0B09"/>
    <w:rsid w:val="00DE0BCE"/>
    <w:rsid w:val="00DE28E8"/>
    <w:rsid w:val="00DE2FF7"/>
    <w:rsid w:val="00DE43E2"/>
    <w:rsid w:val="00DE4AFD"/>
    <w:rsid w:val="00DE7F55"/>
    <w:rsid w:val="00DF0295"/>
    <w:rsid w:val="00DF0DF1"/>
    <w:rsid w:val="00DF20B8"/>
    <w:rsid w:val="00DF2BE3"/>
    <w:rsid w:val="00DF4B9F"/>
    <w:rsid w:val="00DF4C3D"/>
    <w:rsid w:val="00DF52CA"/>
    <w:rsid w:val="00E005EE"/>
    <w:rsid w:val="00E0082C"/>
    <w:rsid w:val="00E06009"/>
    <w:rsid w:val="00E07DBA"/>
    <w:rsid w:val="00E112C5"/>
    <w:rsid w:val="00E14330"/>
    <w:rsid w:val="00E15B2C"/>
    <w:rsid w:val="00E15EC2"/>
    <w:rsid w:val="00E16674"/>
    <w:rsid w:val="00E16FED"/>
    <w:rsid w:val="00E214B0"/>
    <w:rsid w:val="00E22007"/>
    <w:rsid w:val="00E225F6"/>
    <w:rsid w:val="00E24155"/>
    <w:rsid w:val="00E25068"/>
    <w:rsid w:val="00E2518C"/>
    <w:rsid w:val="00E3149B"/>
    <w:rsid w:val="00E3187A"/>
    <w:rsid w:val="00E32BF4"/>
    <w:rsid w:val="00E342CA"/>
    <w:rsid w:val="00E35D83"/>
    <w:rsid w:val="00E35E29"/>
    <w:rsid w:val="00E3620A"/>
    <w:rsid w:val="00E3670E"/>
    <w:rsid w:val="00E373DA"/>
    <w:rsid w:val="00E40E65"/>
    <w:rsid w:val="00E43DFD"/>
    <w:rsid w:val="00E4445A"/>
    <w:rsid w:val="00E45533"/>
    <w:rsid w:val="00E5492E"/>
    <w:rsid w:val="00E57E29"/>
    <w:rsid w:val="00E61B1F"/>
    <w:rsid w:val="00E63905"/>
    <w:rsid w:val="00E64041"/>
    <w:rsid w:val="00E666FA"/>
    <w:rsid w:val="00E66E51"/>
    <w:rsid w:val="00E67C46"/>
    <w:rsid w:val="00E719A6"/>
    <w:rsid w:val="00E730C5"/>
    <w:rsid w:val="00E7438B"/>
    <w:rsid w:val="00E7456D"/>
    <w:rsid w:val="00E74E3D"/>
    <w:rsid w:val="00E75536"/>
    <w:rsid w:val="00E77FAC"/>
    <w:rsid w:val="00E8215A"/>
    <w:rsid w:val="00E840CD"/>
    <w:rsid w:val="00E85BA6"/>
    <w:rsid w:val="00E90103"/>
    <w:rsid w:val="00E96958"/>
    <w:rsid w:val="00EA0E7F"/>
    <w:rsid w:val="00EA321F"/>
    <w:rsid w:val="00EA3258"/>
    <w:rsid w:val="00EA3465"/>
    <w:rsid w:val="00EA5E5D"/>
    <w:rsid w:val="00EB04EC"/>
    <w:rsid w:val="00EB1CD8"/>
    <w:rsid w:val="00EB1FF9"/>
    <w:rsid w:val="00EB43A7"/>
    <w:rsid w:val="00EB56DD"/>
    <w:rsid w:val="00EB662B"/>
    <w:rsid w:val="00EB72FA"/>
    <w:rsid w:val="00EB7E2A"/>
    <w:rsid w:val="00EC060D"/>
    <w:rsid w:val="00EC31CC"/>
    <w:rsid w:val="00EC4113"/>
    <w:rsid w:val="00EC61D2"/>
    <w:rsid w:val="00EC6743"/>
    <w:rsid w:val="00EC733B"/>
    <w:rsid w:val="00EC767F"/>
    <w:rsid w:val="00ED01B0"/>
    <w:rsid w:val="00ED1347"/>
    <w:rsid w:val="00ED3742"/>
    <w:rsid w:val="00ED37E4"/>
    <w:rsid w:val="00ED41F6"/>
    <w:rsid w:val="00ED5192"/>
    <w:rsid w:val="00ED6213"/>
    <w:rsid w:val="00EE0D35"/>
    <w:rsid w:val="00EE3B5C"/>
    <w:rsid w:val="00EE4E36"/>
    <w:rsid w:val="00EF119C"/>
    <w:rsid w:val="00EF6DF4"/>
    <w:rsid w:val="00F02C87"/>
    <w:rsid w:val="00F042AD"/>
    <w:rsid w:val="00F073CF"/>
    <w:rsid w:val="00F1419F"/>
    <w:rsid w:val="00F208C9"/>
    <w:rsid w:val="00F2115C"/>
    <w:rsid w:val="00F23BCE"/>
    <w:rsid w:val="00F24304"/>
    <w:rsid w:val="00F251DD"/>
    <w:rsid w:val="00F25203"/>
    <w:rsid w:val="00F263E7"/>
    <w:rsid w:val="00F278D7"/>
    <w:rsid w:val="00F310D5"/>
    <w:rsid w:val="00F321D9"/>
    <w:rsid w:val="00F33453"/>
    <w:rsid w:val="00F34B0D"/>
    <w:rsid w:val="00F37EA7"/>
    <w:rsid w:val="00F4198F"/>
    <w:rsid w:val="00F467EC"/>
    <w:rsid w:val="00F51190"/>
    <w:rsid w:val="00F515C0"/>
    <w:rsid w:val="00F546EB"/>
    <w:rsid w:val="00F548DE"/>
    <w:rsid w:val="00F54A71"/>
    <w:rsid w:val="00F54FE4"/>
    <w:rsid w:val="00F60588"/>
    <w:rsid w:val="00F61CB8"/>
    <w:rsid w:val="00F6498D"/>
    <w:rsid w:val="00F6533C"/>
    <w:rsid w:val="00F65E36"/>
    <w:rsid w:val="00F7070C"/>
    <w:rsid w:val="00F70F33"/>
    <w:rsid w:val="00F7133C"/>
    <w:rsid w:val="00F778E6"/>
    <w:rsid w:val="00F8001F"/>
    <w:rsid w:val="00F80A81"/>
    <w:rsid w:val="00F81212"/>
    <w:rsid w:val="00F82442"/>
    <w:rsid w:val="00F8285F"/>
    <w:rsid w:val="00F83635"/>
    <w:rsid w:val="00F8575A"/>
    <w:rsid w:val="00F860C6"/>
    <w:rsid w:val="00F914DC"/>
    <w:rsid w:val="00F918FC"/>
    <w:rsid w:val="00F91E2C"/>
    <w:rsid w:val="00F9470E"/>
    <w:rsid w:val="00F95D8B"/>
    <w:rsid w:val="00FA027D"/>
    <w:rsid w:val="00FA111F"/>
    <w:rsid w:val="00FA1280"/>
    <w:rsid w:val="00FA13AA"/>
    <w:rsid w:val="00FA526D"/>
    <w:rsid w:val="00FA7E3F"/>
    <w:rsid w:val="00FB1DAF"/>
    <w:rsid w:val="00FB354B"/>
    <w:rsid w:val="00FC053F"/>
    <w:rsid w:val="00FC0645"/>
    <w:rsid w:val="00FC093B"/>
    <w:rsid w:val="00FC1051"/>
    <w:rsid w:val="00FC26DD"/>
    <w:rsid w:val="00FC2A20"/>
    <w:rsid w:val="00FC4C31"/>
    <w:rsid w:val="00FD05FE"/>
    <w:rsid w:val="00FD0A69"/>
    <w:rsid w:val="00FD2F0E"/>
    <w:rsid w:val="00FD3DEF"/>
    <w:rsid w:val="00FD4463"/>
    <w:rsid w:val="00FD6A51"/>
    <w:rsid w:val="00FE1F26"/>
    <w:rsid w:val="00FE2D1C"/>
    <w:rsid w:val="00FE475A"/>
    <w:rsid w:val="00FE6FE6"/>
    <w:rsid w:val="00FF0D23"/>
    <w:rsid w:val="00FF35A5"/>
    <w:rsid w:val="00FF3D57"/>
    <w:rsid w:val="00FF3E2A"/>
    <w:rsid w:val="00FF66E5"/>
    <w:rsid w:val="00FF74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6021E9"/>
  <w15:docId w15:val="{3F53F115-082F-4F95-B92B-04C50E37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1586"/>
    <w:rPr>
      <w:rFonts w:eastAsia="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3A042B"/>
    <w:rPr>
      <w:rFonts w:ascii="Tahoma" w:hAnsi="Tahoma" w:cs="Tahoma"/>
      <w:sz w:val="16"/>
      <w:szCs w:val="16"/>
    </w:rPr>
  </w:style>
  <w:style w:type="character" w:customStyle="1" w:styleId="SprechblasentextZchn">
    <w:name w:val="Sprechblasentext Zchn"/>
    <w:link w:val="Sprechblasentext"/>
    <w:uiPriority w:val="99"/>
    <w:semiHidden/>
    <w:locked/>
    <w:rsid w:val="003A042B"/>
    <w:rPr>
      <w:rFonts w:ascii="Tahoma" w:hAnsi="Tahoma" w:cs="Tahoma"/>
      <w:sz w:val="16"/>
      <w:szCs w:val="16"/>
      <w:lang w:eastAsia="de-DE"/>
    </w:rPr>
  </w:style>
  <w:style w:type="character" w:styleId="Hyperlink">
    <w:name w:val="Hyperlink"/>
    <w:uiPriority w:val="99"/>
    <w:rsid w:val="008429A2"/>
    <w:rPr>
      <w:rFonts w:cs="Times New Roman"/>
      <w:color w:val="0000FF"/>
      <w:u w:val="single"/>
    </w:rPr>
  </w:style>
  <w:style w:type="paragraph" w:styleId="Kopfzeile">
    <w:name w:val="header"/>
    <w:basedOn w:val="Standard"/>
    <w:link w:val="KopfzeileZchn"/>
    <w:uiPriority w:val="99"/>
    <w:unhideWhenUsed/>
    <w:rsid w:val="0061516D"/>
    <w:pPr>
      <w:tabs>
        <w:tab w:val="center" w:pos="4536"/>
        <w:tab w:val="right" w:pos="9072"/>
      </w:tabs>
    </w:pPr>
  </w:style>
  <w:style w:type="character" w:customStyle="1" w:styleId="KopfzeileZchn">
    <w:name w:val="Kopfzeile Zchn"/>
    <w:link w:val="Kopfzeile"/>
    <w:uiPriority w:val="99"/>
    <w:rsid w:val="0061516D"/>
    <w:rPr>
      <w:rFonts w:eastAsia="Times New Roman"/>
      <w:sz w:val="24"/>
      <w:szCs w:val="24"/>
    </w:rPr>
  </w:style>
  <w:style w:type="paragraph" w:styleId="Fuzeile">
    <w:name w:val="footer"/>
    <w:basedOn w:val="Standard"/>
    <w:link w:val="FuzeileZchn"/>
    <w:uiPriority w:val="99"/>
    <w:unhideWhenUsed/>
    <w:rsid w:val="0061516D"/>
    <w:pPr>
      <w:tabs>
        <w:tab w:val="center" w:pos="4536"/>
        <w:tab w:val="right" w:pos="9072"/>
      </w:tabs>
    </w:pPr>
  </w:style>
  <w:style w:type="character" w:customStyle="1" w:styleId="FuzeileZchn">
    <w:name w:val="Fußzeile Zchn"/>
    <w:link w:val="Fuzeile"/>
    <w:uiPriority w:val="99"/>
    <w:rsid w:val="0061516D"/>
    <w:rPr>
      <w:rFonts w:eastAsia="Times New Roman"/>
      <w:sz w:val="24"/>
      <w:szCs w:val="24"/>
    </w:rPr>
  </w:style>
  <w:style w:type="paragraph" w:styleId="Listenabsatz">
    <w:name w:val="List Paragraph"/>
    <w:basedOn w:val="Standard"/>
    <w:uiPriority w:val="34"/>
    <w:qFormat/>
    <w:rsid w:val="00FD3DE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ichtaufgelsteErwhnung1">
    <w:name w:val="Nicht aufgelöste Erwähnung1"/>
    <w:basedOn w:val="Absatz-Standardschriftart"/>
    <w:uiPriority w:val="99"/>
    <w:semiHidden/>
    <w:unhideWhenUsed/>
    <w:rsid w:val="009208E1"/>
    <w:rPr>
      <w:color w:val="605E5C"/>
      <w:shd w:val="clear" w:color="auto" w:fill="E1DFDD"/>
    </w:rPr>
  </w:style>
  <w:style w:type="character" w:styleId="NichtaufgelsteErwhnung">
    <w:name w:val="Unresolved Mention"/>
    <w:basedOn w:val="Absatz-Standardschriftart"/>
    <w:uiPriority w:val="99"/>
    <w:semiHidden/>
    <w:unhideWhenUsed/>
    <w:rsid w:val="00D22504"/>
    <w:rPr>
      <w:color w:val="605E5C"/>
      <w:shd w:val="clear" w:color="auto" w:fill="E1DFDD"/>
    </w:rPr>
  </w:style>
  <w:style w:type="character" w:styleId="Kommentarzeichen">
    <w:name w:val="annotation reference"/>
    <w:basedOn w:val="Absatz-Standardschriftart"/>
    <w:uiPriority w:val="99"/>
    <w:semiHidden/>
    <w:unhideWhenUsed/>
    <w:rsid w:val="000004A5"/>
    <w:rPr>
      <w:sz w:val="16"/>
      <w:szCs w:val="16"/>
    </w:rPr>
  </w:style>
  <w:style w:type="paragraph" w:styleId="Kommentartext">
    <w:name w:val="annotation text"/>
    <w:basedOn w:val="Standard"/>
    <w:link w:val="KommentartextZchn"/>
    <w:uiPriority w:val="99"/>
    <w:unhideWhenUsed/>
    <w:rsid w:val="000004A5"/>
    <w:pPr>
      <w:spacing w:after="20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0004A5"/>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2777">
      <w:bodyDiv w:val="1"/>
      <w:marLeft w:val="0"/>
      <w:marRight w:val="0"/>
      <w:marTop w:val="0"/>
      <w:marBottom w:val="0"/>
      <w:divBdr>
        <w:top w:val="none" w:sz="0" w:space="0" w:color="auto"/>
        <w:left w:val="none" w:sz="0" w:space="0" w:color="auto"/>
        <w:bottom w:val="none" w:sz="0" w:space="0" w:color="auto"/>
        <w:right w:val="none" w:sz="0" w:space="0" w:color="auto"/>
      </w:divBdr>
      <w:divsChild>
        <w:div w:id="1917787928">
          <w:marLeft w:val="0"/>
          <w:marRight w:val="0"/>
          <w:marTop w:val="0"/>
          <w:marBottom w:val="0"/>
          <w:divBdr>
            <w:top w:val="none" w:sz="0" w:space="0" w:color="auto"/>
            <w:left w:val="none" w:sz="0" w:space="0" w:color="auto"/>
            <w:bottom w:val="none" w:sz="0" w:space="0" w:color="auto"/>
            <w:right w:val="none" w:sz="0" w:space="0" w:color="auto"/>
          </w:divBdr>
        </w:div>
        <w:div w:id="2133749137">
          <w:marLeft w:val="0"/>
          <w:marRight w:val="0"/>
          <w:marTop w:val="0"/>
          <w:marBottom w:val="0"/>
          <w:divBdr>
            <w:top w:val="none" w:sz="0" w:space="0" w:color="auto"/>
            <w:left w:val="none" w:sz="0" w:space="0" w:color="auto"/>
            <w:bottom w:val="none" w:sz="0" w:space="0" w:color="auto"/>
            <w:right w:val="none" w:sz="0" w:space="0" w:color="auto"/>
          </w:divBdr>
        </w:div>
        <w:div w:id="1973092671">
          <w:marLeft w:val="0"/>
          <w:marRight w:val="0"/>
          <w:marTop w:val="0"/>
          <w:marBottom w:val="0"/>
          <w:divBdr>
            <w:top w:val="none" w:sz="0" w:space="0" w:color="auto"/>
            <w:left w:val="none" w:sz="0" w:space="0" w:color="auto"/>
            <w:bottom w:val="none" w:sz="0" w:space="0" w:color="auto"/>
            <w:right w:val="none" w:sz="0" w:space="0" w:color="auto"/>
          </w:divBdr>
        </w:div>
        <w:div w:id="1732116485">
          <w:marLeft w:val="0"/>
          <w:marRight w:val="0"/>
          <w:marTop w:val="0"/>
          <w:marBottom w:val="0"/>
          <w:divBdr>
            <w:top w:val="none" w:sz="0" w:space="0" w:color="auto"/>
            <w:left w:val="none" w:sz="0" w:space="0" w:color="auto"/>
            <w:bottom w:val="none" w:sz="0" w:space="0" w:color="auto"/>
            <w:right w:val="none" w:sz="0" w:space="0" w:color="auto"/>
          </w:divBdr>
        </w:div>
        <w:div w:id="1080566294">
          <w:marLeft w:val="0"/>
          <w:marRight w:val="0"/>
          <w:marTop w:val="0"/>
          <w:marBottom w:val="0"/>
          <w:divBdr>
            <w:top w:val="none" w:sz="0" w:space="0" w:color="auto"/>
            <w:left w:val="none" w:sz="0" w:space="0" w:color="auto"/>
            <w:bottom w:val="none" w:sz="0" w:space="0" w:color="auto"/>
            <w:right w:val="none" w:sz="0" w:space="0" w:color="auto"/>
          </w:divBdr>
        </w:div>
        <w:div w:id="875118006">
          <w:marLeft w:val="0"/>
          <w:marRight w:val="0"/>
          <w:marTop w:val="0"/>
          <w:marBottom w:val="0"/>
          <w:divBdr>
            <w:top w:val="none" w:sz="0" w:space="0" w:color="auto"/>
            <w:left w:val="none" w:sz="0" w:space="0" w:color="auto"/>
            <w:bottom w:val="none" w:sz="0" w:space="0" w:color="auto"/>
            <w:right w:val="none" w:sz="0" w:space="0" w:color="auto"/>
          </w:divBdr>
        </w:div>
      </w:divsChild>
    </w:div>
    <w:div w:id="80760682">
      <w:bodyDiv w:val="1"/>
      <w:marLeft w:val="0"/>
      <w:marRight w:val="0"/>
      <w:marTop w:val="0"/>
      <w:marBottom w:val="0"/>
      <w:divBdr>
        <w:top w:val="none" w:sz="0" w:space="0" w:color="auto"/>
        <w:left w:val="none" w:sz="0" w:space="0" w:color="auto"/>
        <w:bottom w:val="none" w:sz="0" w:space="0" w:color="auto"/>
        <w:right w:val="none" w:sz="0" w:space="0" w:color="auto"/>
      </w:divBdr>
    </w:div>
    <w:div w:id="410321016">
      <w:bodyDiv w:val="1"/>
      <w:marLeft w:val="0"/>
      <w:marRight w:val="0"/>
      <w:marTop w:val="0"/>
      <w:marBottom w:val="0"/>
      <w:divBdr>
        <w:top w:val="none" w:sz="0" w:space="0" w:color="auto"/>
        <w:left w:val="none" w:sz="0" w:space="0" w:color="auto"/>
        <w:bottom w:val="none" w:sz="0" w:space="0" w:color="auto"/>
        <w:right w:val="none" w:sz="0" w:space="0" w:color="auto"/>
      </w:divBdr>
    </w:div>
    <w:div w:id="426268561">
      <w:bodyDiv w:val="1"/>
      <w:marLeft w:val="0"/>
      <w:marRight w:val="0"/>
      <w:marTop w:val="0"/>
      <w:marBottom w:val="0"/>
      <w:divBdr>
        <w:top w:val="none" w:sz="0" w:space="0" w:color="auto"/>
        <w:left w:val="none" w:sz="0" w:space="0" w:color="auto"/>
        <w:bottom w:val="none" w:sz="0" w:space="0" w:color="auto"/>
        <w:right w:val="none" w:sz="0" w:space="0" w:color="auto"/>
      </w:divBdr>
      <w:divsChild>
        <w:div w:id="520359837">
          <w:marLeft w:val="720"/>
          <w:marRight w:val="0"/>
          <w:marTop w:val="0"/>
          <w:marBottom w:val="0"/>
          <w:divBdr>
            <w:top w:val="none" w:sz="0" w:space="0" w:color="auto"/>
            <w:left w:val="none" w:sz="0" w:space="0" w:color="auto"/>
            <w:bottom w:val="none" w:sz="0" w:space="0" w:color="auto"/>
            <w:right w:val="none" w:sz="0" w:space="0" w:color="auto"/>
          </w:divBdr>
        </w:div>
        <w:div w:id="935138761">
          <w:marLeft w:val="720"/>
          <w:marRight w:val="0"/>
          <w:marTop w:val="0"/>
          <w:marBottom w:val="0"/>
          <w:divBdr>
            <w:top w:val="none" w:sz="0" w:space="0" w:color="auto"/>
            <w:left w:val="none" w:sz="0" w:space="0" w:color="auto"/>
            <w:bottom w:val="none" w:sz="0" w:space="0" w:color="auto"/>
            <w:right w:val="none" w:sz="0" w:space="0" w:color="auto"/>
          </w:divBdr>
        </w:div>
        <w:div w:id="884409799">
          <w:marLeft w:val="720"/>
          <w:marRight w:val="0"/>
          <w:marTop w:val="0"/>
          <w:marBottom w:val="0"/>
          <w:divBdr>
            <w:top w:val="none" w:sz="0" w:space="0" w:color="auto"/>
            <w:left w:val="none" w:sz="0" w:space="0" w:color="auto"/>
            <w:bottom w:val="none" w:sz="0" w:space="0" w:color="auto"/>
            <w:right w:val="none" w:sz="0" w:space="0" w:color="auto"/>
          </w:divBdr>
        </w:div>
        <w:div w:id="1669602166">
          <w:marLeft w:val="720"/>
          <w:marRight w:val="0"/>
          <w:marTop w:val="0"/>
          <w:marBottom w:val="0"/>
          <w:divBdr>
            <w:top w:val="none" w:sz="0" w:space="0" w:color="auto"/>
            <w:left w:val="none" w:sz="0" w:space="0" w:color="auto"/>
            <w:bottom w:val="none" w:sz="0" w:space="0" w:color="auto"/>
            <w:right w:val="none" w:sz="0" w:space="0" w:color="auto"/>
          </w:divBdr>
        </w:div>
      </w:divsChild>
    </w:div>
    <w:div w:id="430198321">
      <w:bodyDiv w:val="1"/>
      <w:marLeft w:val="0"/>
      <w:marRight w:val="0"/>
      <w:marTop w:val="0"/>
      <w:marBottom w:val="0"/>
      <w:divBdr>
        <w:top w:val="none" w:sz="0" w:space="0" w:color="auto"/>
        <w:left w:val="none" w:sz="0" w:space="0" w:color="auto"/>
        <w:bottom w:val="none" w:sz="0" w:space="0" w:color="auto"/>
        <w:right w:val="none" w:sz="0" w:space="0" w:color="auto"/>
      </w:divBdr>
    </w:div>
    <w:div w:id="534004675">
      <w:bodyDiv w:val="1"/>
      <w:marLeft w:val="0"/>
      <w:marRight w:val="0"/>
      <w:marTop w:val="0"/>
      <w:marBottom w:val="0"/>
      <w:divBdr>
        <w:top w:val="none" w:sz="0" w:space="0" w:color="auto"/>
        <w:left w:val="none" w:sz="0" w:space="0" w:color="auto"/>
        <w:bottom w:val="none" w:sz="0" w:space="0" w:color="auto"/>
        <w:right w:val="none" w:sz="0" w:space="0" w:color="auto"/>
      </w:divBdr>
    </w:div>
    <w:div w:id="548423020">
      <w:bodyDiv w:val="1"/>
      <w:marLeft w:val="0"/>
      <w:marRight w:val="0"/>
      <w:marTop w:val="0"/>
      <w:marBottom w:val="0"/>
      <w:divBdr>
        <w:top w:val="none" w:sz="0" w:space="0" w:color="auto"/>
        <w:left w:val="none" w:sz="0" w:space="0" w:color="auto"/>
        <w:bottom w:val="none" w:sz="0" w:space="0" w:color="auto"/>
        <w:right w:val="none" w:sz="0" w:space="0" w:color="auto"/>
      </w:divBdr>
    </w:div>
    <w:div w:id="625236544">
      <w:bodyDiv w:val="1"/>
      <w:marLeft w:val="0"/>
      <w:marRight w:val="0"/>
      <w:marTop w:val="0"/>
      <w:marBottom w:val="0"/>
      <w:divBdr>
        <w:top w:val="none" w:sz="0" w:space="0" w:color="auto"/>
        <w:left w:val="none" w:sz="0" w:space="0" w:color="auto"/>
        <w:bottom w:val="none" w:sz="0" w:space="0" w:color="auto"/>
        <w:right w:val="none" w:sz="0" w:space="0" w:color="auto"/>
      </w:divBdr>
      <w:divsChild>
        <w:div w:id="363481928">
          <w:marLeft w:val="907"/>
          <w:marRight w:val="0"/>
          <w:marTop w:val="0"/>
          <w:marBottom w:val="0"/>
          <w:divBdr>
            <w:top w:val="none" w:sz="0" w:space="0" w:color="auto"/>
            <w:left w:val="none" w:sz="0" w:space="0" w:color="auto"/>
            <w:bottom w:val="none" w:sz="0" w:space="0" w:color="auto"/>
            <w:right w:val="none" w:sz="0" w:space="0" w:color="auto"/>
          </w:divBdr>
        </w:div>
      </w:divsChild>
    </w:div>
    <w:div w:id="692733600">
      <w:bodyDiv w:val="1"/>
      <w:marLeft w:val="0"/>
      <w:marRight w:val="0"/>
      <w:marTop w:val="0"/>
      <w:marBottom w:val="0"/>
      <w:divBdr>
        <w:top w:val="none" w:sz="0" w:space="0" w:color="auto"/>
        <w:left w:val="none" w:sz="0" w:space="0" w:color="auto"/>
        <w:bottom w:val="none" w:sz="0" w:space="0" w:color="auto"/>
        <w:right w:val="none" w:sz="0" w:space="0" w:color="auto"/>
      </w:divBdr>
      <w:divsChild>
        <w:div w:id="622031517">
          <w:marLeft w:val="907"/>
          <w:marRight w:val="0"/>
          <w:marTop w:val="0"/>
          <w:marBottom w:val="0"/>
          <w:divBdr>
            <w:top w:val="none" w:sz="0" w:space="0" w:color="auto"/>
            <w:left w:val="none" w:sz="0" w:space="0" w:color="auto"/>
            <w:bottom w:val="none" w:sz="0" w:space="0" w:color="auto"/>
            <w:right w:val="none" w:sz="0" w:space="0" w:color="auto"/>
          </w:divBdr>
        </w:div>
      </w:divsChild>
    </w:div>
    <w:div w:id="1005284145">
      <w:bodyDiv w:val="1"/>
      <w:marLeft w:val="0"/>
      <w:marRight w:val="0"/>
      <w:marTop w:val="0"/>
      <w:marBottom w:val="0"/>
      <w:divBdr>
        <w:top w:val="none" w:sz="0" w:space="0" w:color="auto"/>
        <w:left w:val="none" w:sz="0" w:space="0" w:color="auto"/>
        <w:bottom w:val="none" w:sz="0" w:space="0" w:color="auto"/>
        <w:right w:val="none" w:sz="0" w:space="0" w:color="auto"/>
      </w:divBdr>
    </w:div>
    <w:div w:id="1052079108">
      <w:bodyDiv w:val="1"/>
      <w:marLeft w:val="0"/>
      <w:marRight w:val="0"/>
      <w:marTop w:val="0"/>
      <w:marBottom w:val="0"/>
      <w:divBdr>
        <w:top w:val="none" w:sz="0" w:space="0" w:color="auto"/>
        <w:left w:val="none" w:sz="0" w:space="0" w:color="auto"/>
        <w:bottom w:val="none" w:sz="0" w:space="0" w:color="auto"/>
        <w:right w:val="none" w:sz="0" w:space="0" w:color="auto"/>
      </w:divBdr>
      <w:divsChild>
        <w:div w:id="836073088">
          <w:marLeft w:val="907"/>
          <w:marRight w:val="0"/>
          <w:marTop w:val="0"/>
          <w:marBottom w:val="0"/>
          <w:divBdr>
            <w:top w:val="none" w:sz="0" w:space="0" w:color="auto"/>
            <w:left w:val="none" w:sz="0" w:space="0" w:color="auto"/>
            <w:bottom w:val="none" w:sz="0" w:space="0" w:color="auto"/>
            <w:right w:val="none" w:sz="0" w:space="0" w:color="auto"/>
          </w:divBdr>
        </w:div>
      </w:divsChild>
    </w:div>
    <w:div w:id="1053654149">
      <w:bodyDiv w:val="1"/>
      <w:marLeft w:val="0"/>
      <w:marRight w:val="0"/>
      <w:marTop w:val="0"/>
      <w:marBottom w:val="0"/>
      <w:divBdr>
        <w:top w:val="none" w:sz="0" w:space="0" w:color="auto"/>
        <w:left w:val="none" w:sz="0" w:space="0" w:color="auto"/>
        <w:bottom w:val="none" w:sz="0" w:space="0" w:color="auto"/>
        <w:right w:val="none" w:sz="0" w:space="0" w:color="auto"/>
      </w:divBdr>
    </w:div>
    <w:div w:id="1507087070">
      <w:bodyDiv w:val="1"/>
      <w:marLeft w:val="0"/>
      <w:marRight w:val="0"/>
      <w:marTop w:val="0"/>
      <w:marBottom w:val="0"/>
      <w:divBdr>
        <w:top w:val="none" w:sz="0" w:space="0" w:color="auto"/>
        <w:left w:val="none" w:sz="0" w:space="0" w:color="auto"/>
        <w:bottom w:val="none" w:sz="0" w:space="0" w:color="auto"/>
        <w:right w:val="none" w:sz="0" w:space="0" w:color="auto"/>
      </w:divBdr>
    </w:div>
    <w:div w:id="1643001067">
      <w:marLeft w:val="0"/>
      <w:marRight w:val="0"/>
      <w:marTop w:val="0"/>
      <w:marBottom w:val="0"/>
      <w:divBdr>
        <w:top w:val="none" w:sz="0" w:space="0" w:color="auto"/>
        <w:left w:val="none" w:sz="0" w:space="0" w:color="auto"/>
        <w:bottom w:val="none" w:sz="0" w:space="0" w:color="auto"/>
        <w:right w:val="none" w:sz="0" w:space="0" w:color="auto"/>
      </w:divBdr>
    </w:div>
    <w:div w:id="1643001070">
      <w:marLeft w:val="0"/>
      <w:marRight w:val="0"/>
      <w:marTop w:val="0"/>
      <w:marBottom w:val="0"/>
      <w:divBdr>
        <w:top w:val="none" w:sz="0" w:space="0" w:color="auto"/>
        <w:left w:val="none" w:sz="0" w:space="0" w:color="auto"/>
        <w:bottom w:val="none" w:sz="0" w:space="0" w:color="auto"/>
        <w:right w:val="none" w:sz="0" w:space="0" w:color="auto"/>
      </w:divBdr>
    </w:div>
    <w:div w:id="1643001072">
      <w:marLeft w:val="0"/>
      <w:marRight w:val="0"/>
      <w:marTop w:val="0"/>
      <w:marBottom w:val="0"/>
      <w:divBdr>
        <w:top w:val="none" w:sz="0" w:space="0" w:color="auto"/>
        <w:left w:val="none" w:sz="0" w:space="0" w:color="auto"/>
        <w:bottom w:val="none" w:sz="0" w:space="0" w:color="auto"/>
        <w:right w:val="none" w:sz="0" w:space="0" w:color="auto"/>
      </w:divBdr>
    </w:div>
    <w:div w:id="1643001073">
      <w:marLeft w:val="0"/>
      <w:marRight w:val="0"/>
      <w:marTop w:val="0"/>
      <w:marBottom w:val="0"/>
      <w:divBdr>
        <w:top w:val="none" w:sz="0" w:space="0" w:color="auto"/>
        <w:left w:val="none" w:sz="0" w:space="0" w:color="auto"/>
        <w:bottom w:val="none" w:sz="0" w:space="0" w:color="auto"/>
        <w:right w:val="none" w:sz="0" w:space="0" w:color="auto"/>
      </w:divBdr>
      <w:divsChild>
        <w:div w:id="1643001064">
          <w:marLeft w:val="0"/>
          <w:marRight w:val="0"/>
          <w:marTop w:val="0"/>
          <w:marBottom w:val="0"/>
          <w:divBdr>
            <w:top w:val="none" w:sz="0" w:space="0" w:color="auto"/>
            <w:left w:val="none" w:sz="0" w:space="0" w:color="auto"/>
            <w:bottom w:val="none" w:sz="0" w:space="0" w:color="auto"/>
            <w:right w:val="none" w:sz="0" w:space="0" w:color="auto"/>
          </w:divBdr>
        </w:div>
        <w:div w:id="1643001071">
          <w:marLeft w:val="0"/>
          <w:marRight w:val="0"/>
          <w:marTop w:val="0"/>
          <w:marBottom w:val="0"/>
          <w:divBdr>
            <w:top w:val="none" w:sz="0" w:space="0" w:color="auto"/>
            <w:left w:val="none" w:sz="0" w:space="0" w:color="auto"/>
            <w:bottom w:val="none" w:sz="0" w:space="0" w:color="auto"/>
            <w:right w:val="none" w:sz="0" w:space="0" w:color="auto"/>
          </w:divBdr>
        </w:div>
        <w:div w:id="1643001074">
          <w:marLeft w:val="0"/>
          <w:marRight w:val="0"/>
          <w:marTop w:val="0"/>
          <w:marBottom w:val="0"/>
          <w:divBdr>
            <w:top w:val="none" w:sz="0" w:space="0" w:color="auto"/>
            <w:left w:val="none" w:sz="0" w:space="0" w:color="auto"/>
            <w:bottom w:val="none" w:sz="0" w:space="0" w:color="auto"/>
            <w:right w:val="none" w:sz="0" w:space="0" w:color="auto"/>
          </w:divBdr>
        </w:div>
      </w:divsChild>
    </w:div>
    <w:div w:id="1643001076">
      <w:marLeft w:val="0"/>
      <w:marRight w:val="0"/>
      <w:marTop w:val="0"/>
      <w:marBottom w:val="0"/>
      <w:divBdr>
        <w:top w:val="none" w:sz="0" w:space="0" w:color="auto"/>
        <w:left w:val="none" w:sz="0" w:space="0" w:color="auto"/>
        <w:bottom w:val="none" w:sz="0" w:space="0" w:color="auto"/>
        <w:right w:val="none" w:sz="0" w:space="0" w:color="auto"/>
      </w:divBdr>
    </w:div>
    <w:div w:id="1643001080">
      <w:marLeft w:val="0"/>
      <w:marRight w:val="0"/>
      <w:marTop w:val="0"/>
      <w:marBottom w:val="0"/>
      <w:divBdr>
        <w:top w:val="none" w:sz="0" w:space="0" w:color="auto"/>
        <w:left w:val="none" w:sz="0" w:space="0" w:color="auto"/>
        <w:bottom w:val="none" w:sz="0" w:space="0" w:color="auto"/>
        <w:right w:val="none" w:sz="0" w:space="0" w:color="auto"/>
      </w:divBdr>
    </w:div>
    <w:div w:id="1643001084">
      <w:marLeft w:val="0"/>
      <w:marRight w:val="0"/>
      <w:marTop w:val="0"/>
      <w:marBottom w:val="0"/>
      <w:divBdr>
        <w:top w:val="none" w:sz="0" w:space="0" w:color="auto"/>
        <w:left w:val="none" w:sz="0" w:space="0" w:color="auto"/>
        <w:bottom w:val="none" w:sz="0" w:space="0" w:color="auto"/>
        <w:right w:val="none" w:sz="0" w:space="0" w:color="auto"/>
      </w:divBdr>
    </w:div>
    <w:div w:id="1643001087">
      <w:marLeft w:val="0"/>
      <w:marRight w:val="0"/>
      <w:marTop w:val="0"/>
      <w:marBottom w:val="0"/>
      <w:divBdr>
        <w:top w:val="none" w:sz="0" w:space="0" w:color="auto"/>
        <w:left w:val="none" w:sz="0" w:space="0" w:color="auto"/>
        <w:bottom w:val="none" w:sz="0" w:space="0" w:color="auto"/>
        <w:right w:val="none" w:sz="0" w:space="0" w:color="auto"/>
      </w:divBdr>
      <w:divsChild>
        <w:div w:id="1643001063">
          <w:marLeft w:val="0"/>
          <w:marRight w:val="0"/>
          <w:marTop w:val="0"/>
          <w:marBottom w:val="0"/>
          <w:divBdr>
            <w:top w:val="none" w:sz="0" w:space="0" w:color="auto"/>
            <w:left w:val="none" w:sz="0" w:space="0" w:color="auto"/>
            <w:bottom w:val="none" w:sz="0" w:space="0" w:color="auto"/>
            <w:right w:val="none" w:sz="0" w:space="0" w:color="auto"/>
          </w:divBdr>
        </w:div>
        <w:div w:id="1643001065">
          <w:marLeft w:val="0"/>
          <w:marRight w:val="0"/>
          <w:marTop w:val="0"/>
          <w:marBottom w:val="0"/>
          <w:divBdr>
            <w:top w:val="none" w:sz="0" w:space="0" w:color="auto"/>
            <w:left w:val="none" w:sz="0" w:space="0" w:color="auto"/>
            <w:bottom w:val="none" w:sz="0" w:space="0" w:color="auto"/>
            <w:right w:val="none" w:sz="0" w:space="0" w:color="auto"/>
          </w:divBdr>
        </w:div>
        <w:div w:id="1643001066">
          <w:marLeft w:val="0"/>
          <w:marRight w:val="0"/>
          <w:marTop w:val="0"/>
          <w:marBottom w:val="0"/>
          <w:divBdr>
            <w:top w:val="none" w:sz="0" w:space="0" w:color="auto"/>
            <w:left w:val="none" w:sz="0" w:space="0" w:color="auto"/>
            <w:bottom w:val="none" w:sz="0" w:space="0" w:color="auto"/>
            <w:right w:val="none" w:sz="0" w:space="0" w:color="auto"/>
          </w:divBdr>
        </w:div>
        <w:div w:id="1643001068">
          <w:marLeft w:val="0"/>
          <w:marRight w:val="0"/>
          <w:marTop w:val="0"/>
          <w:marBottom w:val="0"/>
          <w:divBdr>
            <w:top w:val="none" w:sz="0" w:space="0" w:color="auto"/>
            <w:left w:val="none" w:sz="0" w:space="0" w:color="auto"/>
            <w:bottom w:val="none" w:sz="0" w:space="0" w:color="auto"/>
            <w:right w:val="none" w:sz="0" w:space="0" w:color="auto"/>
          </w:divBdr>
        </w:div>
        <w:div w:id="1643001069">
          <w:marLeft w:val="0"/>
          <w:marRight w:val="0"/>
          <w:marTop w:val="0"/>
          <w:marBottom w:val="0"/>
          <w:divBdr>
            <w:top w:val="none" w:sz="0" w:space="0" w:color="auto"/>
            <w:left w:val="none" w:sz="0" w:space="0" w:color="auto"/>
            <w:bottom w:val="none" w:sz="0" w:space="0" w:color="auto"/>
            <w:right w:val="none" w:sz="0" w:space="0" w:color="auto"/>
          </w:divBdr>
        </w:div>
        <w:div w:id="1643001075">
          <w:marLeft w:val="0"/>
          <w:marRight w:val="0"/>
          <w:marTop w:val="0"/>
          <w:marBottom w:val="0"/>
          <w:divBdr>
            <w:top w:val="none" w:sz="0" w:space="0" w:color="auto"/>
            <w:left w:val="none" w:sz="0" w:space="0" w:color="auto"/>
            <w:bottom w:val="none" w:sz="0" w:space="0" w:color="auto"/>
            <w:right w:val="none" w:sz="0" w:space="0" w:color="auto"/>
          </w:divBdr>
        </w:div>
        <w:div w:id="1643001077">
          <w:marLeft w:val="0"/>
          <w:marRight w:val="0"/>
          <w:marTop w:val="0"/>
          <w:marBottom w:val="0"/>
          <w:divBdr>
            <w:top w:val="none" w:sz="0" w:space="0" w:color="auto"/>
            <w:left w:val="none" w:sz="0" w:space="0" w:color="auto"/>
            <w:bottom w:val="none" w:sz="0" w:space="0" w:color="auto"/>
            <w:right w:val="none" w:sz="0" w:space="0" w:color="auto"/>
          </w:divBdr>
        </w:div>
        <w:div w:id="1643001078">
          <w:marLeft w:val="0"/>
          <w:marRight w:val="0"/>
          <w:marTop w:val="0"/>
          <w:marBottom w:val="0"/>
          <w:divBdr>
            <w:top w:val="none" w:sz="0" w:space="0" w:color="auto"/>
            <w:left w:val="none" w:sz="0" w:space="0" w:color="auto"/>
            <w:bottom w:val="none" w:sz="0" w:space="0" w:color="auto"/>
            <w:right w:val="none" w:sz="0" w:space="0" w:color="auto"/>
          </w:divBdr>
        </w:div>
        <w:div w:id="1643001079">
          <w:marLeft w:val="0"/>
          <w:marRight w:val="0"/>
          <w:marTop w:val="0"/>
          <w:marBottom w:val="0"/>
          <w:divBdr>
            <w:top w:val="none" w:sz="0" w:space="0" w:color="auto"/>
            <w:left w:val="none" w:sz="0" w:space="0" w:color="auto"/>
            <w:bottom w:val="none" w:sz="0" w:space="0" w:color="auto"/>
            <w:right w:val="none" w:sz="0" w:space="0" w:color="auto"/>
          </w:divBdr>
        </w:div>
        <w:div w:id="1643001081">
          <w:marLeft w:val="0"/>
          <w:marRight w:val="0"/>
          <w:marTop w:val="0"/>
          <w:marBottom w:val="0"/>
          <w:divBdr>
            <w:top w:val="none" w:sz="0" w:space="0" w:color="auto"/>
            <w:left w:val="none" w:sz="0" w:space="0" w:color="auto"/>
            <w:bottom w:val="none" w:sz="0" w:space="0" w:color="auto"/>
            <w:right w:val="none" w:sz="0" w:space="0" w:color="auto"/>
          </w:divBdr>
        </w:div>
        <w:div w:id="1643001082">
          <w:marLeft w:val="0"/>
          <w:marRight w:val="0"/>
          <w:marTop w:val="0"/>
          <w:marBottom w:val="0"/>
          <w:divBdr>
            <w:top w:val="none" w:sz="0" w:space="0" w:color="auto"/>
            <w:left w:val="none" w:sz="0" w:space="0" w:color="auto"/>
            <w:bottom w:val="none" w:sz="0" w:space="0" w:color="auto"/>
            <w:right w:val="none" w:sz="0" w:space="0" w:color="auto"/>
          </w:divBdr>
        </w:div>
        <w:div w:id="1643001083">
          <w:marLeft w:val="0"/>
          <w:marRight w:val="0"/>
          <w:marTop w:val="0"/>
          <w:marBottom w:val="0"/>
          <w:divBdr>
            <w:top w:val="none" w:sz="0" w:space="0" w:color="auto"/>
            <w:left w:val="none" w:sz="0" w:space="0" w:color="auto"/>
            <w:bottom w:val="none" w:sz="0" w:space="0" w:color="auto"/>
            <w:right w:val="none" w:sz="0" w:space="0" w:color="auto"/>
          </w:divBdr>
        </w:div>
        <w:div w:id="1643001085">
          <w:marLeft w:val="0"/>
          <w:marRight w:val="0"/>
          <w:marTop w:val="0"/>
          <w:marBottom w:val="0"/>
          <w:divBdr>
            <w:top w:val="none" w:sz="0" w:space="0" w:color="auto"/>
            <w:left w:val="none" w:sz="0" w:space="0" w:color="auto"/>
            <w:bottom w:val="none" w:sz="0" w:space="0" w:color="auto"/>
            <w:right w:val="none" w:sz="0" w:space="0" w:color="auto"/>
          </w:divBdr>
        </w:div>
        <w:div w:id="1643001086">
          <w:marLeft w:val="0"/>
          <w:marRight w:val="0"/>
          <w:marTop w:val="0"/>
          <w:marBottom w:val="0"/>
          <w:divBdr>
            <w:top w:val="none" w:sz="0" w:space="0" w:color="auto"/>
            <w:left w:val="none" w:sz="0" w:space="0" w:color="auto"/>
            <w:bottom w:val="none" w:sz="0" w:space="0" w:color="auto"/>
            <w:right w:val="none" w:sz="0" w:space="0" w:color="auto"/>
          </w:divBdr>
        </w:div>
        <w:div w:id="1643001088">
          <w:marLeft w:val="0"/>
          <w:marRight w:val="0"/>
          <w:marTop w:val="0"/>
          <w:marBottom w:val="0"/>
          <w:divBdr>
            <w:top w:val="none" w:sz="0" w:space="0" w:color="auto"/>
            <w:left w:val="none" w:sz="0" w:space="0" w:color="auto"/>
            <w:bottom w:val="none" w:sz="0" w:space="0" w:color="auto"/>
            <w:right w:val="none" w:sz="0" w:space="0" w:color="auto"/>
          </w:divBdr>
        </w:div>
        <w:div w:id="1643001089">
          <w:marLeft w:val="0"/>
          <w:marRight w:val="0"/>
          <w:marTop w:val="0"/>
          <w:marBottom w:val="0"/>
          <w:divBdr>
            <w:top w:val="none" w:sz="0" w:space="0" w:color="auto"/>
            <w:left w:val="none" w:sz="0" w:space="0" w:color="auto"/>
            <w:bottom w:val="none" w:sz="0" w:space="0" w:color="auto"/>
            <w:right w:val="none" w:sz="0" w:space="0" w:color="auto"/>
          </w:divBdr>
        </w:div>
        <w:div w:id="1643001091">
          <w:marLeft w:val="0"/>
          <w:marRight w:val="0"/>
          <w:marTop w:val="0"/>
          <w:marBottom w:val="0"/>
          <w:divBdr>
            <w:top w:val="none" w:sz="0" w:space="0" w:color="auto"/>
            <w:left w:val="none" w:sz="0" w:space="0" w:color="auto"/>
            <w:bottom w:val="none" w:sz="0" w:space="0" w:color="auto"/>
            <w:right w:val="none" w:sz="0" w:space="0" w:color="auto"/>
          </w:divBdr>
        </w:div>
      </w:divsChild>
    </w:div>
    <w:div w:id="1643001090">
      <w:marLeft w:val="0"/>
      <w:marRight w:val="0"/>
      <w:marTop w:val="0"/>
      <w:marBottom w:val="0"/>
      <w:divBdr>
        <w:top w:val="none" w:sz="0" w:space="0" w:color="auto"/>
        <w:left w:val="none" w:sz="0" w:space="0" w:color="auto"/>
        <w:bottom w:val="none" w:sz="0" w:space="0" w:color="auto"/>
        <w:right w:val="none" w:sz="0" w:space="0" w:color="auto"/>
      </w:divBdr>
    </w:div>
    <w:div w:id="1689285712">
      <w:bodyDiv w:val="1"/>
      <w:marLeft w:val="0"/>
      <w:marRight w:val="0"/>
      <w:marTop w:val="0"/>
      <w:marBottom w:val="0"/>
      <w:divBdr>
        <w:top w:val="none" w:sz="0" w:space="0" w:color="auto"/>
        <w:left w:val="none" w:sz="0" w:space="0" w:color="auto"/>
        <w:bottom w:val="none" w:sz="0" w:space="0" w:color="auto"/>
        <w:right w:val="none" w:sz="0" w:space="0" w:color="auto"/>
      </w:divBdr>
    </w:div>
    <w:div w:id="1915118725">
      <w:bodyDiv w:val="1"/>
      <w:marLeft w:val="0"/>
      <w:marRight w:val="0"/>
      <w:marTop w:val="0"/>
      <w:marBottom w:val="0"/>
      <w:divBdr>
        <w:top w:val="none" w:sz="0" w:space="0" w:color="auto"/>
        <w:left w:val="none" w:sz="0" w:space="0" w:color="auto"/>
        <w:bottom w:val="none" w:sz="0" w:space="0" w:color="auto"/>
        <w:right w:val="none" w:sz="0" w:space="0" w:color="auto"/>
      </w:divBdr>
    </w:div>
    <w:div w:id="196661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loeppel@immocom.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isa-immobilien.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isa-immobilien.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A64A2C4C1EC814289B6F0EED65B1150" ma:contentTypeVersion="16" ma:contentTypeDescription="Ein neues Dokument erstellen." ma:contentTypeScope="" ma:versionID="a61090dc29da05a78bf82a8a0fa095d0">
  <xsd:schema xmlns:xsd="http://www.w3.org/2001/XMLSchema" xmlns:xs="http://www.w3.org/2001/XMLSchema" xmlns:p="http://schemas.microsoft.com/office/2006/metadata/properties" xmlns:ns2="aa92de89-a70f-4c17-8cc2-b1647050f160" xmlns:ns3="5519f88d-7920-479f-9d78-cfcaba27a873" targetNamespace="http://schemas.microsoft.com/office/2006/metadata/properties" ma:root="true" ma:fieldsID="fa392a2ce0d63f5737de6eede5578ade" ns2:_="" ns3:_="">
    <xsd:import namespace="aa92de89-a70f-4c17-8cc2-b1647050f160"/>
    <xsd:import namespace="5519f88d-7920-479f-9d78-cfcaba27a8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2de89-a70f-4c17-8cc2-b1647050f1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1386720-4173-46c8-ba18-fb0f618da4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19f88d-7920-479f-9d78-cfcaba27a87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1659531-ac42-4d3f-9e1d-33157cb3777c}" ma:internalName="TaxCatchAll" ma:showField="CatchAllData" ma:web="5519f88d-7920-479f-9d78-cfcaba27a8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519f88d-7920-479f-9d78-cfcaba27a873" xsi:nil="true"/>
    <lcf76f155ced4ddcb4097134ff3c332f xmlns="aa92de89-a70f-4c17-8cc2-b1647050f16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7A9C68-F680-43F7-84C7-C731E4E0BD4C}">
  <ds:schemaRefs>
    <ds:schemaRef ds:uri="http://schemas.openxmlformats.org/officeDocument/2006/bibliography"/>
  </ds:schemaRefs>
</ds:datastoreItem>
</file>

<file path=customXml/itemProps2.xml><?xml version="1.0" encoding="utf-8"?>
<ds:datastoreItem xmlns:ds="http://schemas.openxmlformats.org/officeDocument/2006/customXml" ds:itemID="{389FF5BD-299A-420E-A8BE-BA54A05C2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2de89-a70f-4c17-8cc2-b1647050f160"/>
    <ds:schemaRef ds:uri="5519f88d-7920-479f-9d78-cfcaba27a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EDE51-2363-40D1-9B42-1FE0A0FACF2D}">
  <ds:schemaRefs>
    <ds:schemaRef ds:uri="http://schemas.microsoft.com/office/2006/metadata/properties"/>
    <ds:schemaRef ds:uri="http://schemas.microsoft.com/office/infopath/2007/PartnerControls"/>
    <ds:schemaRef ds:uri="5519f88d-7920-479f-9d78-cfcaba27a873"/>
    <ds:schemaRef ds:uri="aa92de89-a70f-4c17-8cc2-b1647050f160"/>
  </ds:schemaRefs>
</ds:datastoreItem>
</file>

<file path=customXml/itemProps4.xml><?xml version="1.0" encoding="utf-8"?>
<ds:datastoreItem xmlns:ds="http://schemas.openxmlformats.org/officeDocument/2006/customXml" ds:itemID="{3209CBDB-D565-4E9A-9BDD-23235880FF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1164</Words>
  <Characters>7338</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anja.wolf</dc:creator>
  <cp:lastModifiedBy>Jörn Glasner</cp:lastModifiedBy>
  <cp:revision>488</cp:revision>
  <cp:lastPrinted>2020-01-07T14:36:00Z</cp:lastPrinted>
  <dcterms:created xsi:type="dcterms:W3CDTF">2021-12-17T09:55:00Z</dcterms:created>
  <dcterms:modified xsi:type="dcterms:W3CDTF">2022-11-29T12:47:00Z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0x010100CA64A2C4C1EC814289B6F0EED65B1150</vt:lpwstr>
  </property>
  <property fmtid="{D5CDD505-2E9C-101B-9397-08002B2CF9AE}" pid="3" name="MediaServiceImageTags">
    <vt:lpwstr/>
  </property>
</Properties>
</file>